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37CA7" w14:textId="77777777" w:rsidR="00986E4F" w:rsidRDefault="00500C88" w:rsidP="00500C88">
      <w:pPr>
        <w:jc w:val="center"/>
        <w:rPr>
          <w:b/>
          <w:bCs/>
          <w:sz w:val="32"/>
          <w:szCs w:val="32"/>
          <w:u w:val="single"/>
        </w:rPr>
      </w:pPr>
      <w:bookmarkStart w:id="0" w:name="_top"/>
      <w:bookmarkEnd w:id="0"/>
      <w:r>
        <w:rPr>
          <w:b/>
          <w:bCs/>
          <w:sz w:val="32"/>
          <w:szCs w:val="32"/>
          <w:u w:val="single"/>
        </w:rPr>
        <w:t xml:space="preserve">DRUG AND ALCOHOL USE PREVENTION PROGRAM </w:t>
      </w:r>
      <w:bookmarkStart w:id="1" w:name="_GoBack"/>
      <w:bookmarkEnd w:id="1"/>
    </w:p>
    <w:p w14:paraId="08AAC29B" w14:textId="10F343FA" w:rsidR="00500C88" w:rsidRDefault="00500C88" w:rsidP="00500C88">
      <w:pPr>
        <w:jc w:val="center"/>
        <w:rPr>
          <w:b/>
          <w:bCs/>
          <w:sz w:val="32"/>
          <w:szCs w:val="32"/>
          <w:u w:val="single"/>
        </w:rPr>
      </w:pPr>
      <w:r>
        <w:rPr>
          <w:b/>
          <w:bCs/>
          <w:sz w:val="32"/>
          <w:szCs w:val="32"/>
          <w:u w:val="single"/>
        </w:rPr>
        <w:t>AT VINCENNES UNIVERSITY</w:t>
      </w:r>
    </w:p>
    <w:p w14:paraId="5A8551BD" w14:textId="5DAE7426" w:rsidR="00D2326C" w:rsidRPr="00B000DB" w:rsidRDefault="00D2326C" w:rsidP="00D2326C">
      <w:pPr>
        <w:rPr>
          <w:b/>
          <w:bCs/>
          <w:sz w:val="32"/>
          <w:szCs w:val="32"/>
          <w:u w:val="single"/>
        </w:rPr>
      </w:pPr>
      <w:r w:rsidRPr="00B000DB">
        <w:rPr>
          <w:b/>
          <w:bCs/>
          <w:sz w:val="32"/>
          <w:szCs w:val="32"/>
          <w:u w:val="single"/>
        </w:rPr>
        <w:t xml:space="preserve">Health risks associated with alcohol abuse and illicit drug use </w:t>
      </w:r>
    </w:p>
    <w:p w14:paraId="479D9F45" w14:textId="77777777" w:rsidR="00D2326C" w:rsidRPr="00500C88" w:rsidRDefault="00D2326C" w:rsidP="00D2326C">
      <w:pPr>
        <w:rPr>
          <w:rFonts w:ascii="Times New Roman" w:hAnsi="Times New Roman" w:cs="Times New Roman"/>
          <w:sz w:val="24"/>
          <w:szCs w:val="24"/>
        </w:rPr>
      </w:pPr>
      <w:r w:rsidRPr="00500C88">
        <w:rPr>
          <w:rFonts w:ascii="Times New Roman" w:hAnsi="Times New Roman" w:cs="Times New Roman"/>
          <w:sz w:val="24"/>
          <w:szCs w:val="24"/>
        </w:rPr>
        <w:t>To make informed choices about drug and alcohol use, students and employees should educate themselves about the serious health consequences of use, misuse and abuse of alcohol and other drugs. The use and abuse of alcohol and other drugs can cause a number of problematic changes in behavior and physiology. Alcohol or substance dependence occurs when a person continues their use despite recurrent social, interpersonal, physical and/or legal consequences. For basic information about the health risks associated with alcohol and/or other drugs please visit:</w:t>
      </w:r>
    </w:p>
    <w:p w14:paraId="04F3EB38" w14:textId="77777777" w:rsidR="00D2326C" w:rsidRPr="00D2326C" w:rsidRDefault="005B4CC5" w:rsidP="00D2326C">
      <w:pPr>
        <w:numPr>
          <w:ilvl w:val="0"/>
          <w:numId w:val="1"/>
        </w:numPr>
        <w:rPr>
          <w:sz w:val="24"/>
          <w:szCs w:val="24"/>
        </w:rPr>
      </w:pPr>
      <w:hyperlink r:id="rId5" w:history="1">
        <w:r w:rsidR="00D2326C" w:rsidRPr="00D2326C">
          <w:rPr>
            <w:rStyle w:val="Hyperlink"/>
            <w:sz w:val="24"/>
            <w:szCs w:val="24"/>
          </w:rPr>
          <w:t>drugabuse.gov/sites/default/files/cadchart.pdf</w:t>
        </w:r>
      </w:hyperlink>
    </w:p>
    <w:p w14:paraId="1C936BF5" w14:textId="2CE387BE" w:rsidR="00D2326C" w:rsidRPr="005E4AF6" w:rsidRDefault="005B4CC5" w:rsidP="00D2326C">
      <w:pPr>
        <w:numPr>
          <w:ilvl w:val="0"/>
          <w:numId w:val="1"/>
        </w:numPr>
        <w:rPr>
          <w:rStyle w:val="Hyperlink"/>
          <w:color w:val="auto"/>
          <w:sz w:val="24"/>
          <w:szCs w:val="24"/>
          <w:u w:val="none"/>
        </w:rPr>
      </w:pPr>
      <w:hyperlink r:id="rId6" w:history="1">
        <w:r w:rsidR="00D2326C" w:rsidRPr="00D2326C">
          <w:rPr>
            <w:rStyle w:val="Hyperlink"/>
            <w:sz w:val="24"/>
            <w:szCs w:val="24"/>
          </w:rPr>
          <w:t>drugabuse.gov/drugs-abuse/commonly-abused-drugs-charts</w:t>
        </w:r>
      </w:hyperlink>
    </w:p>
    <w:p w14:paraId="2FDB534D" w14:textId="0C176B32" w:rsidR="005E4AF6" w:rsidRDefault="005E4AF6" w:rsidP="005E4AF6">
      <w:pPr>
        <w:rPr>
          <w:rStyle w:val="Hyperlink"/>
          <w:sz w:val="24"/>
          <w:szCs w:val="24"/>
        </w:rPr>
      </w:pPr>
    </w:p>
    <w:p w14:paraId="1E931743" w14:textId="284DD2CC" w:rsidR="005146E8" w:rsidRPr="005E4AF6" w:rsidRDefault="005146E8" w:rsidP="00F63096">
      <w:pPr>
        <w:rPr>
          <w:b/>
          <w:i/>
          <w:u w:val="single"/>
        </w:rPr>
      </w:pPr>
      <w:bookmarkStart w:id="2" w:name="_Hlk15590148"/>
      <w:r w:rsidRPr="005E4AF6">
        <w:rPr>
          <w:rFonts w:ascii="Arial" w:eastAsia="Times New Roman" w:hAnsi="Arial" w:cs="Arial"/>
          <w:b/>
          <w:bCs/>
          <w:i/>
          <w:color w:val="222222"/>
          <w:sz w:val="26"/>
          <w:szCs w:val="26"/>
          <w:u w:val="single"/>
        </w:rPr>
        <w:t xml:space="preserve">Drug and alcohol resources and programs available to students and employees </w:t>
      </w:r>
    </w:p>
    <w:p w14:paraId="0BF029E7" w14:textId="3663993B" w:rsidR="005146E8" w:rsidRPr="00500C88" w:rsidRDefault="006801A9" w:rsidP="005146E8">
      <w:pPr>
        <w:shd w:val="clear" w:color="auto" w:fill="FFFFFF"/>
        <w:spacing w:before="100" w:beforeAutospacing="1" w:after="100" w:afterAutospacing="1" w:line="240" w:lineRule="auto"/>
        <w:rPr>
          <w:rFonts w:ascii="Times New Roman" w:hAnsi="Times New Roman" w:cs="Times New Roman"/>
          <w:color w:val="4C4C4C"/>
          <w:sz w:val="24"/>
          <w:szCs w:val="24"/>
          <w:shd w:val="clear" w:color="auto" w:fill="FFFFFF"/>
        </w:rPr>
      </w:pPr>
      <w:r w:rsidRPr="00500C88">
        <w:rPr>
          <w:rFonts w:ascii="Times New Roman" w:eastAsia="Times New Roman" w:hAnsi="Times New Roman" w:cs="Times New Roman"/>
          <w:color w:val="000000"/>
          <w:sz w:val="24"/>
          <w:szCs w:val="24"/>
        </w:rPr>
        <w:t>Vincennes University</w:t>
      </w:r>
      <w:r w:rsidR="005146E8" w:rsidRPr="00500C88">
        <w:rPr>
          <w:rFonts w:ascii="Times New Roman" w:eastAsia="Times New Roman" w:hAnsi="Times New Roman" w:cs="Times New Roman"/>
          <w:color w:val="000000"/>
          <w:sz w:val="24"/>
          <w:szCs w:val="24"/>
        </w:rPr>
        <w:t xml:space="preserve"> seeks to provide a</w:t>
      </w:r>
      <w:r w:rsidRPr="00500C88">
        <w:rPr>
          <w:rFonts w:ascii="Times New Roman" w:eastAsia="Times New Roman" w:hAnsi="Times New Roman" w:cs="Times New Roman"/>
          <w:color w:val="000000"/>
          <w:sz w:val="24"/>
          <w:szCs w:val="24"/>
        </w:rPr>
        <w:t xml:space="preserve"> focused</w:t>
      </w:r>
      <w:r w:rsidR="005146E8" w:rsidRPr="00500C88">
        <w:rPr>
          <w:rFonts w:ascii="Times New Roman" w:eastAsia="Times New Roman" w:hAnsi="Times New Roman" w:cs="Times New Roman"/>
          <w:color w:val="000000"/>
          <w:sz w:val="24"/>
          <w:szCs w:val="24"/>
        </w:rPr>
        <w:t xml:space="preserve"> learning environment and to provide support and service to our community and the broader community. We recognize the best </w:t>
      </w:r>
      <w:r w:rsidRPr="00500C88">
        <w:rPr>
          <w:rFonts w:ascii="Times New Roman" w:eastAsia="Times New Roman" w:hAnsi="Times New Roman" w:cs="Times New Roman"/>
          <w:color w:val="000000"/>
          <w:sz w:val="24"/>
          <w:szCs w:val="24"/>
        </w:rPr>
        <w:t xml:space="preserve">learning </w:t>
      </w:r>
      <w:r w:rsidR="005146E8" w:rsidRPr="00500C88">
        <w:rPr>
          <w:rFonts w:ascii="Times New Roman" w:eastAsia="Times New Roman" w:hAnsi="Times New Roman" w:cs="Times New Roman"/>
          <w:color w:val="000000"/>
          <w:sz w:val="24"/>
          <w:szCs w:val="24"/>
        </w:rPr>
        <w:t xml:space="preserve">environments are free from the </w:t>
      </w:r>
      <w:r w:rsidRPr="00500C88">
        <w:rPr>
          <w:rFonts w:ascii="Times New Roman" w:eastAsia="Times New Roman" w:hAnsi="Times New Roman" w:cs="Times New Roman"/>
          <w:color w:val="000000"/>
          <w:sz w:val="24"/>
          <w:szCs w:val="24"/>
        </w:rPr>
        <w:t>negative</w:t>
      </w:r>
      <w:r w:rsidR="005146E8" w:rsidRPr="00500C88">
        <w:rPr>
          <w:rFonts w:ascii="Times New Roman" w:eastAsia="Times New Roman" w:hAnsi="Times New Roman" w:cs="Times New Roman"/>
          <w:color w:val="000000"/>
          <w:sz w:val="24"/>
          <w:szCs w:val="24"/>
        </w:rPr>
        <w:t xml:space="preserve"> effects of high-risk and illegal alcohol and other drug use. The misuse and abuse of alcohol and other drugs pose a threat to individuals and the University’s ability to fulfill its educational mission. If you or someone you know is being affected by alcohol or drug use, please use the recommended resources below.</w:t>
      </w:r>
      <w:r w:rsidR="001A0B74" w:rsidRPr="00500C88">
        <w:rPr>
          <w:rFonts w:ascii="Times New Roman" w:hAnsi="Times New Roman" w:cs="Times New Roman"/>
          <w:color w:val="4C4C4C"/>
          <w:sz w:val="24"/>
          <w:szCs w:val="24"/>
          <w:shd w:val="clear" w:color="auto" w:fill="FFFFFF"/>
        </w:rPr>
        <w:t xml:space="preserve"> </w:t>
      </w:r>
    </w:p>
    <w:bookmarkEnd w:id="2"/>
    <w:p w14:paraId="17843E1D" w14:textId="77777777" w:rsidR="005146E8" w:rsidRPr="006801A9" w:rsidRDefault="005146E8" w:rsidP="005146E8">
      <w:pPr>
        <w:shd w:val="clear" w:color="auto" w:fill="FFFFFF"/>
        <w:spacing w:before="100" w:beforeAutospacing="1" w:after="100" w:afterAutospacing="1" w:line="240" w:lineRule="auto"/>
        <w:outlineLvl w:val="2"/>
        <w:rPr>
          <w:rFonts w:ascii="Arial" w:eastAsia="Times New Roman" w:hAnsi="Arial" w:cs="Arial"/>
          <w:b/>
          <w:bCs/>
          <w:color w:val="000000"/>
          <w:sz w:val="28"/>
          <w:szCs w:val="28"/>
          <w:u w:val="single"/>
        </w:rPr>
      </w:pPr>
      <w:r w:rsidRPr="006801A9">
        <w:rPr>
          <w:rFonts w:ascii="Arial" w:eastAsia="Times New Roman" w:hAnsi="Arial" w:cs="Arial"/>
          <w:b/>
          <w:bCs/>
          <w:color w:val="000000"/>
          <w:sz w:val="28"/>
          <w:szCs w:val="28"/>
          <w:u w:val="single"/>
        </w:rPr>
        <w:t>Drug and Alcohol Information and Resources for Students</w:t>
      </w:r>
    </w:p>
    <w:p w14:paraId="3CAC3C4C" w14:textId="434EFED9" w:rsidR="009A098F" w:rsidRPr="00500C88" w:rsidRDefault="005146E8" w:rsidP="009A098F">
      <w:pPr>
        <w:rPr>
          <w:rFonts w:ascii="Times New Roman" w:hAnsi="Times New Roman" w:cs="Times New Roman"/>
          <w:sz w:val="24"/>
          <w:szCs w:val="24"/>
        </w:rPr>
      </w:pPr>
      <w:r w:rsidRPr="005E4AF6">
        <w:rPr>
          <w:rFonts w:ascii="Arial" w:eastAsia="Times New Roman" w:hAnsi="Arial" w:cs="Arial"/>
          <w:b/>
          <w:bCs/>
          <w:i/>
          <w:iCs/>
          <w:color w:val="000000"/>
          <w:sz w:val="28"/>
          <w:szCs w:val="28"/>
          <w:u w:val="single"/>
        </w:rPr>
        <w:t>Counseling </w:t>
      </w:r>
      <w:r w:rsidR="005D6182" w:rsidRPr="005E4AF6">
        <w:rPr>
          <w:rFonts w:ascii="Arial" w:eastAsia="Times New Roman" w:hAnsi="Arial" w:cs="Arial"/>
          <w:b/>
          <w:bCs/>
          <w:i/>
          <w:iCs/>
          <w:color w:val="000000"/>
          <w:sz w:val="28"/>
          <w:szCs w:val="28"/>
          <w:u w:val="single"/>
        </w:rPr>
        <w:t>Center</w:t>
      </w:r>
      <w:r w:rsidR="005F5AEA">
        <w:rPr>
          <w:rFonts w:ascii="Arial" w:eastAsia="Times New Roman" w:hAnsi="Arial" w:cs="Arial"/>
          <w:b/>
          <w:bCs/>
          <w:i/>
          <w:iCs/>
          <w:color w:val="000000"/>
          <w:sz w:val="19"/>
          <w:szCs w:val="19"/>
        </w:rPr>
        <w:t xml:space="preserve"> </w:t>
      </w:r>
      <w:r w:rsidR="006801A9">
        <w:rPr>
          <w:rFonts w:ascii="Arial" w:eastAsia="Times New Roman" w:hAnsi="Arial" w:cs="Arial"/>
          <w:b/>
          <w:bCs/>
          <w:i/>
          <w:iCs/>
          <w:color w:val="000000"/>
          <w:sz w:val="19"/>
          <w:szCs w:val="19"/>
        </w:rPr>
        <w:t>-</w:t>
      </w:r>
      <w:r w:rsidR="009A098F" w:rsidRPr="009A098F">
        <w:rPr>
          <w:rFonts w:ascii="Arial" w:eastAsia="Batang" w:hAnsi="Arial" w:cs="Arial"/>
          <w:sz w:val="20"/>
          <w:szCs w:val="20"/>
        </w:rPr>
        <w:t xml:space="preserve"> </w:t>
      </w:r>
      <w:r w:rsidR="009A098F" w:rsidRPr="00500C88">
        <w:rPr>
          <w:rFonts w:ascii="Times New Roman" w:eastAsia="Batang" w:hAnsi="Times New Roman" w:cs="Times New Roman"/>
          <w:sz w:val="24"/>
          <w:szCs w:val="24"/>
        </w:rPr>
        <w:t xml:space="preserve">The Vincennes University Counseling Center is staffed by a Licensed Addictions Counselor/ Licensed Clinical Social Worker in addition to another Licensed Clinical Social Worker.  Services are provided in response to a variety of presenting issues, including alcohol and other drug problems.  Students may refer themselves or be referred by some other member of the VU community, whether student or employee.  Students who have been charged with some type of drug or alcohol infraction may also be referred to the Counseling Center by a judicial deferral program, probation officer, judge, attorney, or any other professional within the legal system.  Counseling Center services are free to all students except those referred by some element of the judicial system; those students are required to pay a one-time $50 fee in order to offset the extra paperwork and processing involved with these students. </w:t>
      </w:r>
      <w:r w:rsidR="006801A9" w:rsidRPr="00500C88">
        <w:rPr>
          <w:rFonts w:ascii="Times New Roman" w:eastAsia="Times New Roman" w:hAnsi="Times New Roman" w:cs="Times New Roman"/>
          <w:color w:val="000000"/>
          <w:sz w:val="24"/>
          <w:szCs w:val="24"/>
        </w:rPr>
        <w:t xml:space="preserve"> </w:t>
      </w:r>
      <w:r w:rsidR="009A098F" w:rsidRPr="00500C88">
        <w:rPr>
          <w:rFonts w:ascii="Times New Roman" w:hAnsi="Times New Roman" w:cs="Times New Roman"/>
          <w:sz w:val="24"/>
          <w:szCs w:val="24"/>
        </w:rPr>
        <w:t xml:space="preserve">A number of hands-on tools are used during individual sessions with self-referred and court-ordered Vincennes University students.  The Choices journal is a guide or outline that is used to allow the student to document his/her own opinions and views, which facilitates a more well-rounded conversation about substance use.  This journal provides specific strategies and information identified by the </w:t>
      </w:r>
      <w:r w:rsidR="009A098F" w:rsidRPr="00500C88">
        <w:rPr>
          <w:rFonts w:ascii="Times New Roman" w:hAnsi="Times New Roman" w:cs="Times New Roman"/>
          <w:sz w:val="24"/>
          <w:szCs w:val="24"/>
        </w:rPr>
        <w:lastRenderedPageBreak/>
        <w:t xml:space="preserve">award-winning Alcohol Skills Training approach.  It gives college students the opportunity to reflect on facts, </w:t>
      </w:r>
      <w:r w:rsidR="009A098F" w:rsidRPr="00500C88">
        <w:rPr>
          <w:rFonts w:ascii="Times New Roman" w:hAnsi="Times New Roman" w:cs="Times New Roman"/>
          <w:noProof/>
          <w:sz w:val="24"/>
          <w:szCs w:val="24"/>
        </w:rPr>
        <w:t>risks,</w:t>
      </w:r>
      <w:r w:rsidR="009A098F" w:rsidRPr="00500C88">
        <w:rPr>
          <w:rFonts w:ascii="Times New Roman" w:hAnsi="Times New Roman" w:cs="Times New Roman"/>
          <w:sz w:val="24"/>
          <w:szCs w:val="24"/>
        </w:rPr>
        <w:t xml:space="preserve"> and norms associated with alcohol, and then encourages them to make wise choices regarding alcohol consumption.  Other tools used in sessions include the </w:t>
      </w:r>
      <w:proofErr w:type="spellStart"/>
      <w:r w:rsidR="009A098F" w:rsidRPr="00500C88">
        <w:rPr>
          <w:rFonts w:ascii="Times New Roman" w:hAnsi="Times New Roman" w:cs="Times New Roman"/>
          <w:sz w:val="24"/>
          <w:szCs w:val="24"/>
        </w:rPr>
        <w:t>BACZone</w:t>
      </w:r>
      <w:proofErr w:type="spellEnd"/>
      <w:r w:rsidR="009A098F" w:rsidRPr="00500C88">
        <w:rPr>
          <w:rFonts w:ascii="Times New Roman" w:hAnsi="Times New Roman" w:cs="Times New Roman"/>
          <w:sz w:val="24"/>
          <w:szCs w:val="24"/>
        </w:rPr>
        <w:t xml:space="preserve"> Cards, Fatal Vision Goggles and Sum-it-up kit explained earlier in this document.</w:t>
      </w:r>
    </w:p>
    <w:p w14:paraId="369209E6" w14:textId="77777777" w:rsidR="009A098F" w:rsidRPr="00500C88" w:rsidRDefault="009A098F" w:rsidP="009A098F">
      <w:pPr>
        <w:rPr>
          <w:rFonts w:ascii="Times New Roman" w:hAnsi="Times New Roman" w:cs="Times New Roman"/>
          <w:b/>
          <w:sz w:val="24"/>
          <w:szCs w:val="24"/>
          <w:u w:val="single"/>
        </w:rPr>
      </w:pPr>
      <w:r w:rsidRPr="00500C88">
        <w:rPr>
          <w:rFonts w:ascii="Times New Roman" w:hAnsi="Times New Roman" w:cs="Times New Roman"/>
          <w:sz w:val="24"/>
          <w:szCs w:val="24"/>
        </w:rPr>
        <w:t xml:space="preserve">The Counseling Center also maintains a page on the office website with links to a variety of self-help websites, which includes websites providing information regarding alcohol and other drugs.  Students who are in a pre-contemplative or contemplative stage of examining their substance use patterns can seek out information from these websites before taking the step of actually meeting with a professional to discuss their concerns.  Counseling Center personnel also consult with members of the university community who are considering how to intervene with a student or employee, or need information to facilitate a referral for services.  </w:t>
      </w:r>
    </w:p>
    <w:p w14:paraId="2EE10F0F" w14:textId="2C5B7CF7" w:rsidR="00F63096" w:rsidRPr="006801A9" w:rsidRDefault="005B4CC5">
      <w:pPr>
        <w:rPr>
          <w:rFonts w:ascii="Arial" w:eastAsia="Times New Roman" w:hAnsi="Arial" w:cs="Arial"/>
          <w:color w:val="000000"/>
          <w:sz w:val="24"/>
          <w:szCs w:val="24"/>
        </w:rPr>
      </w:pPr>
      <w:hyperlink r:id="rId7" w:history="1">
        <w:r w:rsidR="00F63096" w:rsidRPr="006801A9">
          <w:rPr>
            <w:rStyle w:val="Hyperlink"/>
            <w:rFonts w:ascii="Arial" w:eastAsia="Times New Roman" w:hAnsi="Arial" w:cs="Arial"/>
            <w:sz w:val="24"/>
            <w:szCs w:val="24"/>
          </w:rPr>
          <w:t>Vincennes University Counseling Center</w:t>
        </w:r>
      </w:hyperlink>
    </w:p>
    <w:p w14:paraId="0E178598" w14:textId="5F9412C5" w:rsidR="00627C11" w:rsidRPr="00500C88" w:rsidRDefault="00F63096" w:rsidP="001A0B74">
      <w:pPr>
        <w:shd w:val="clear" w:color="auto" w:fill="FFFFFF"/>
        <w:spacing w:before="100" w:beforeAutospacing="1" w:after="100" w:afterAutospacing="1" w:line="240" w:lineRule="auto"/>
        <w:contextualSpacing/>
        <w:rPr>
          <w:rFonts w:ascii="Times New Roman" w:hAnsi="Times New Roman" w:cs="Times New Roman"/>
          <w:color w:val="333333"/>
          <w:sz w:val="24"/>
          <w:szCs w:val="24"/>
          <w:shd w:val="clear" w:color="auto" w:fill="FFFFFF"/>
        </w:rPr>
      </w:pPr>
      <w:r w:rsidRPr="00500C88">
        <w:rPr>
          <w:rFonts w:ascii="Times New Roman" w:hAnsi="Times New Roman" w:cs="Times New Roman"/>
          <w:color w:val="333333"/>
          <w:sz w:val="24"/>
          <w:szCs w:val="24"/>
          <w:shd w:val="clear" w:color="auto" w:fill="FFFFFF"/>
        </w:rPr>
        <w:t>Location</w:t>
      </w:r>
      <w:r w:rsidR="00627C11" w:rsidRPr="00500C88">
        <w:rPr>
          <w:rFonts w:ascii="Times New Roman" w:hAnsi="Times New Roman" w:cs="Times New Roman"/>
          <w:color w:val="333333"/>
          <w:sz w:val="24"/>
          <w:szCs w:val="24"/>
          <w:shd w:val="clear" w:color="auto" w:fill="FFFFFF"/>
        </w:rPr>
        <w:t>: Shake Learning Resource Center, Room 134</w:t>
      </w:r>
    </w:p>
    <w:p w14:paraId="137ADEFE" w14:textId="5A01B206" w:rsidR="00F63096" w:rsidRPr="00500C88" w:rsidRDefault="00F63096" w:rsidP="001A0B74">
      <w:pPr>
        <w:shd w:val="clear" w:color="auto" w:fill="FFFFFF"/>
        <w:spacing w:before="100" w:beforeAutospacing="1" w:after="100" w:afterAutospacing="1" w:line="240" w:lineRule="auto"/>
        <w:contextualSpacing/>
        <w:rPr>
          <w:rFonts w:ascii="Times New Roman" w:hAnsi="Times New Roman" w:cs="Times New Roman"/>
          <w:color w:val="333333"/>
          <w:sz w:val="24"/>
          <w:szCs w:val="24"/>
          <w:shd w:val="clear" w:color="auto" w:fill="FFFFFF"/>
        </w:rPr>
      </w:pPr>
      <w:r w:rsidRPr="00500C88">
        <w:rPr>
          <w:rFonts w:ascii="Times New Roman" w:hAnsi="Times New Roman" w:cs="Times New Roman"/>
          <w:color w:val="333333"/>
          <w:sz w:val="24"/>
          <w:szCs w:val="24"/>
          <w:shd w:val="clear" w:color="auto" w:fill="FFFFFF"/>
        </w:rPr>
        <w:t>Hours:  Monday through Friday, 8 a.m. - 4:30 p.m.</w:t>
      </w:r>
    </w:p>
    <w:p w14:paraId="67720F8F" w14:textId="7BE50FA0" w:rsidR="001A0B74" w:rsidRPr="00500C88" w:rsidRDefault="001A0B74" w:rsidP="001A0B74">
      <w:pPr>
        <w:shd w:val="clear" w:color="auto" w:fill="FFFFFF"/>
        <w:spacing w:before="100" w:beforeAutospacing="1" w:after="100" w:afterAutospacing="1" w:line="240" w:lineRule="auto"/>
        <w:contextualSpacing/>
        <w:rPr>
          <w:rFonts w:ascii="Times New Roman" w:hAnsi="Times New Roman" w:cs="Times New Roman"/>
          <w:color w:val="333333"/>
          <w:sz w:val="24"/>
          <w:szCs w:val="24"/>
        </w:rPr>
      </w:pPr>
      <w:r w:rsidRPr="00500C88">
        <w:rPr>
          <w:rFonts w:ascii="Times New Roman" w:hAnsi="Times New Roman" w:cs="Times New Roman"/>
          <w:color w:val="333333"/>
          <w:sz w:val="24"/>
          <w:szCs w:val="24"/>
          <w:shd w:val="clear" w:color="auto" w:fill="FFFFFF"/>
        </w:rPr>
        <w:t xml:space="preserve">Address: </w:t>
      </w:r>
      <w:r w:rsidR="00F63096" w:rsidRPr="00500C88">
        <w:rPr>
          <w:rFonts w:ascii="Times New Roman" w:hAnsi="Times New Roman" w:cs="Times New Roman"/>
          <w:color w:val="333333"/>
          <w:sz w:val="24"/>
          <w:szCs w:val="24"/>
        </w:rPr>
        <w:t>1002 N. First Street, WAB 134</w:t>
      </w:r>
      <w:r w:rsidR="00F63096" w:rsidRPr="00500C88">
        <w:rPr>
          <w:rFonts w:ascii="Times New Roman" w:hAnsi="Times New Roman" w:cs="Times New Roman"/>
          <w:color w:val="333333"/>
          <w:sz w:val="24"/>
          <w:szCs w:val="24"/>
        </w:rPr>
        <w:br/>
        <w:t>Vincennes, IN 47591</w:t>
      </w:r>
    </w:p>
    <w:p w14:paraId="60BFC264" w14:textId="1D956ED4" w:rsidR="00F63096" w:rsidRPr="00500C88" w:rsidRDefault="001A0B74" w:rsidP="001A0B74">
      <w:pPr>
        <w:shd w:val="clear" w:color="auto" w:fill="FFFFFF"/>
        <w:spacing w:before="100" w:beforeAutospacing="1" w:after="100" w:afterAutospacing="1" w:line="240" w:lineRule="auto"/>
        <w:contextualSpacing/>
        <w:rPr>
          <w:rFonts w:ascii="Times New Roman" w:hAnsi="Times New Roman" w:cs="Times New Roman"/>
          <w:color w:val="333333"/>
          <w:sz w:val="24"/>
          <w:szCs w:val="24"/>
        </w:rPr>
      </w:pPr>
      <w:r w:rsidRPr="00500C88">
        <w:rPr>
          <w:rFonts w:ascii="Times New Roman" w:hAnsi="Times New Roman" w:cs="Times New Roman"/>
          <w:color w:val="333333"/>
          <w:sz w:val="24"/>
          <w:szCs w:val="24"/>
        </w:rPr>
        <w:t>P</w:t>
      </w:r>
      <w:r w:rsidR="00F63096" w:rsidRPr="00500C88">
        <w:rPr>
          <w:rFonts w:ascii="Times New Roman" w:hAnsi="Times New Roman" w:cs="Times New Roman"/>
          <w:color w:val="333333"/>
          <w:sz w:val="24"/>
          <w:szCs w:val="24"/>
        </w:rPr>
        <w:t>hone: 812-888-4374</w:t>
      </w:r>
      <w:r w:rsidR="00F63096" w:rsidRPr="00500C88">
        <w:rPr>
          <w:rFonts w:ascii="Times New Roman" w:hAnsi="Times New Roman" w:cs="Times New Roman"/>
          <w:color w:val="333333"/>
          <w:sz w:val="24"/>
          <w:szCs w:val="24"/>
        </w:rPr>
        <w:br/>
        <w:t>Fax: 812-888-4050</w:t>
      </w:r>
    </w:p>
    <w:p w14:paraId="08C97EAE" w14:textId="77777777" w:rsidR="001A0B74" w:rsidRPr="00500C88" w:rsidRDefault="001A0B74" w:rsidP="001A0B74">
      <w:pPr>
        <w:shd w:val="clear" w:color="auto" w:fill="FFFFFF"/>
        <w:spacing w:before="100" w:beforeAutospacing="1" w:after="100" w:afterAutospacing="1" w:line="240" w:lineRule="auto"/>
        <w:contextualSpacing/>
        <w:rPr>
          <w:rFonts w:ascii="Times New Roman" w:hAnsi="Times New Roman" w:cs="Times New Roman"/>
          <w:color w:val="333333"/>
          <w:sz w:val="27"/>
          <w:szCs w:val="27"/>
        </w:rPr>
      </w:pPr>
    </w:p>
    <w:p w14:paraId="557B6DE9" w14:textId="6BB561F1" w:rsidR="005146E8" w:rsidRPr="00500C88" w:rsidRDefault="005D6182" w:rsidP="005D61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0C88">
        <w:rPr>
          <w:rFonts w:ascii="Times New Roman" w:eastAsia="Times New Roman" w:hAnsi="Times New Roman" w:cs="Times New Roman"/>
          <w:color w:val="000000"/>
          <w:sz w:val="24"/>
          <w:szCs w:val="24"/>
        </w:rPr>
        <w:t>Confidential alcohol and marijuana screenings are available to all students who attend VU. You can access e-Chug or e-Toke by accessing your MyVU page and clicking on the Other resources tab and scrolling down the left-ha</w:t>
      </w:r>
      <w:r w:rsidR="005F5AEA" w:rsidRPr="00500C88">
        <w:rPr>
          <w:rFonts w:ascii="Times New Roman" w:eastAsia="Times New Roman" w:hAnsi="Times New Roman" w:cs="Times New Roman"/>
          <w:color w:val="000000"/>
          <w:sz w:val="24"/>
          <w:szCs w:val="24"/>
        </w:rPr>
        <w:t>n</w:t>
      </w:r>
      <w:r w:rsidRPr="00500C88">
        <w:rPr>
          <w:rFonts w:ascii="Times New Roman" w:eastAsia="Times New Roman" w:hAnsi="Times New Roman" w:cs="Times New Roman"/>
          <w:color w:val="000000"/>
          <w:sz w:val="24"/>
          <w:szCs w:val="24"/>
        </w:rPr>
        <w:t xml:space="preserve">d side. </w:t>
      </w:r>
    </w:p>
    <w:p w14:paraId="287B3990" w14:textId="12EC664F" w:rsidR="00916786" w:rsidRDefault="00916786" w:rsidP="005D6182">
      <w:pPr>
        <w:shd w:val="clear" w:color="auto" w:fill="FFFFFF"/>
        <w:spacing w:before="100" w:beforeAutospacing="1" w:after="100" w:afterAutospacing="1" w:line="240" w:lineRule="auto"/>
        <w:rPr>
          <w:rFonts w:ascii="Arial" w:eastAsia="Times New Roman" w:hAnsi="Arial" w:cs="Arial"/>
          <w:color w:val="000000"/>
          <w:sz w:val="24"/>
          <w:szCs w:val="24"/>
        </w:rPr>
      </w:pPr>
      <w:r>
        <w:rPr>
          <w:noProof/>
        </w:rPr>
        <w:drawing>
          <wp:inline distT="0" distB="0" distL="0" distR="0" wp14:anchorId="121DB147" wp14:editId="543E9106">
            <wp:extent cx="2374084" cy="212247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53989" cy="2193915"/>
                    </a:xfrm>
                    <a:prstGeom prst="rect">
                      <a:avLst/>
                    </a:prstGeom>
                  </pic:spPr>
                </pic:pic>
              </a:graphicData>
            </a:graphic>
          </wp:inline>
        </w:drawing>
      </w:r>
    </w:p>
    <w:p w14:paraId="3744F10E" w14:textId="6AE06B51" w:rsidR="006F2A7B" w:rsidRDefault="006F2A7B" w:rsidP="005D6182">
      <w:pPr>
        <w:shd w:val="clear" w:color="auto" w:fill="FFFFFF"/>
        <w:spacing w:before="100" w:beforeAutospacing="1" w:after="100" w:afterAutospacing="1" w:line="240" w:lineRule="auto"/>
        <w:rPr>
          <w:rFonts w:ascii="Arial" w:eastAsia="Times New Roman" w:hAnsi="Arial" w:cs="Arial"/>
          <w:color w:val="000000"/>
          <w:sz w:val="24"/>
          <w:szCs w:val="24"/>
        </w:rPr>
      </w:pPr>
    </w:p>
    <w:p w14:paraId="23770BE1" w14:textId="6A682FD8" w:rsidR="005F5AEA" w:rsidRPr="006801A9" w:rsidRDefault="005D6182" w:rsidP="005146E8">
      <w:pPr>
        <w:shd w:val="clear" w:color="auto" w:fill="FFFFFF"/>
        <w:spacing w:before="100" w:beforeAutospacing="1" w:after="100" w:afterAutospacing="1" w:line="240" w:lineRule="auto"/>
        <w:rPr>
          <w:rFonts w:ascii="Arial" w:eastAsia="Times New Roman" w:hAnsi="Arial" w:cs="Arial"/>
          <w:color w:val="000000"/>
          <w:sz w:val="24"/>
          <w:szCs w:val="24"/>
        </w:rPr>
      </w:pPr>
      <w:bookmarkStart w:id="3" w:name="_Hlk15594474"/>
      <w:r w:rsidRPr="005E4AF6">
        <w:rPr>
          <w:rFonts w:ascii="Arial" w:eastAsia="Times New Roman" w:hAnsi="Arial" w:cs="Arial"/>
          <w:b/>
          <w:bCs/>
          <w:i/>
          <w:iCs/>
          <w:color w:val="000000"/>
          <w:sz w:val="28"/>
          <w:szCs w:val="28"/>
          <w:u w:val="single"/>
        </w:rPr>
        <w:t>University Primary Care Center</w:t>
      </w:r>
      <w:r w:rsidR="005F5AEA" w:rsidRPr="006801A9">
        <w:rPr>
          <w:rFonts w:ascii="Arial" w:eastAsia="Times New Roman" w:hAnsi="Arial" w:cs="Arial"/>
          <w:b/>
          <w:bCs/>
          <w:i/>
          <w:iCs/>
          <w:color w:val="000000"/>
          <w:sz w:val="24"/>
          <w:szCs w:val="24"/>
        </w:rPr>
        <w:t>- located on the main campus in Vincennes.</w:t>
      </w:r>
      <w:r w:rsidR="005146E8" w:rsidRPr="006801A9">
        <w:rPr>
          <w:rFonts w:ascii="Arial" w:eastAsia="Times New Roman" w:hAnsi="Arial" w:cs="Arial"/>
          <w:b/>
          <w:bCs/>
          <w:i/>
          <w:iCs/>
          <w:color w:val="000000"/>
          <w:sz w:val="24"/>
          <w:szCs w:val="24"/>
        </w:rPr>
        <w:br/>
      </w:r>
      <w:hyperlink r:id="rId9" w:history="1">
        <w:r w:rsidR="005F5AEA" w:rsidRPr="006801A9">
          <w:rPr>
            <w:rStyle w:val="Hyperlink"/>
            <w:rFonts w:ascii="Arial" w:eastAsia="Times New Roman" w:hAnsi="Arial" w:cs="Arial"/>
            <w:sz w:val="24"/>
            <w:szCs w:val="24"/>
          </w:rPr>
          <w:t>UPCC</w:t>
        </w:r>
      </w:hyperlink>
    </w:p>
    <w:p w14:paraId="7B347874" w14:textId="0553EFBB" w:rsidR="005146E8" w:rsidRPr="006801A9" w:rsidRDefault="005F5AEA" w:rsidP="001A0B74">
      <w:pPr>
        <w:shd w:val="clear" w:color="auto" w:fill="FFFFFF"/>
        <w:spacing w:before="100" w:beforeAutospacing="1" w:after="100" w:afterAutospacing="1" w:line="240" w:lineRule="auto"/>
        <w:contextualSpacing/>
        <w:rPr>
          <w:rFonts w:ascii="Arial" w:eastAsia="Times New Roman" w:hAnsi="Arial" w:cs="Arial"/>
          <w:color w:val="000000"/>
          <w:sz w:val="24"/>
          <w:szCs w:val="24"/>
        </w:rPr>
      </w:pPr>
      <w:r w:rsidRPr="006801A9">
        <w:rPr>
          <w:rStyle w:val="Strong"/>
          <w:rFonts w:ascii="&amp;quot" w:hAnsi="&amp;quot"/>
          <w:color w:val="333333"/>
          <w:sz w:val="24"/>
          <w:szCs w:val="24"/>
        </w:rPr>
        <w:t>Hours of Operation</w:t>
      </w:r>
      <w:r w:rsidRPr="006801A9">
        <w:rPr>
          <w:rFonts w:ascii="&amp;quot" w:hAnsi="&amp;quot"/>
          <w:color w:val="333333"/>
          <w:sz w:val="24"/>
          <w:szCs w:val="24"/>
        </w:rPr>
        <w:br/>
      </w:r>
      <w:r w:rsidRPr="006801A9">
        <w:rPr>
          <w:rFonts w:ascii="Helvetica" w:hAnsi="Helvetica" w:cs="Helvetica"/>
          <w:color w:val="333333"/>
          <w:sz w:val="24"/>
          <w:szCs w:val="24"/>
          <w:shd w:val="clear" w:color="auto" w:fill="FFFFFF"/>
        </w:rPr>
        <w:t>Monday - Friday</w:t>
      </w:r>
      <w:r w:rsidRPr="006801A9">
        <w:rPr>
          <w:rFonts w:ascii="&amp;quot" w:hAnsi="&amp;quot"/>
          <w:color w:val="333333"/>
          <w:sz w:val="24"/>
          <w:szCs w:val="24"/>
        </w:rPr>
        <w:br/>
      </w:r>
      <w:r w:rsidRPr="006801A9">
        <w:rPr>
          <w:rFonts w:ascii="Helvetica" w:hAnsi="Helvetica" w:cs="Helvetica"/>
          <w:color w:val="333333"/>
          <w:sz w:val="24"/>
          <w:szCs w:val="24"/>
          <w:shd w:val="clear" w:color="auto" w:fill="FFFFFF"/>
        </w:rPr>
        <w:lastRenderedPageBreak/>
        <w:t>8:30 am - 4:00 pm</w:t>
      </w:r>
      <w:r w:rsidRPr="006801A9">
        <w:rPr>
          <w:rFonts w:ascii="&amp;quot" w:hAnsi="&amp;quot"/>
          <w:color w:val="333333"/>
          <w:sz w:val="24"/>
          <w:szCs w:val="24"/>
        </w:rPr>
        <w:br/>
      </w:r>
      <w:r w:rsidRPr="006801A9">
        <w:rPr>
          <w:rStyle w:val="Strong"/>
          <w:rFonts w:ascii="&amp;quot" w:hAnsi="&amp;quot"/>
          <w:color w:val="333333"/>
          <w:sz w:val="24"/>
          <w:szCs w:val="24"/>
        </w:rPr>
        <w:t>Phone Number</w:t>
      </w:r>
      <w:r w:rsidRPr="006801A9">
        <w:rPr>
          <w:rFonts w:ascii="&amp;quot" w:hAnsi="&amp;quot"/>
          <w:color w:val="333333"/>
          <w:sz w:val="24"/>
          <w:szCs w:val="24"/>
        </w:rPr>
        <w:br/>
      </w:r>
      <w:r w:rsidRPr="006801A9">
        <w:rPr>
          <w:rFonts w:ascii="Helvetica" w:hAnsi="Helvetica" w:cs="Helvetica"/>
          <w:color w:val="333333"/>
          <w:sz w:val="24"/>
          <w:szCs w:val="24"/>
          <w:shd w:val="clear" w:color="auto" w:fill="FFFFFF"/>
        </w:rPr>
        <w:t>812-888-7777</w:t>
      </w:r>
    </w:p>
    <w:bookmarkEnd w:id="3"/>
    <w:p w14:paraId="1DBE8F2B" w14:textId="77777777" w:rsidR="005E4AF6" w:rsidRDefault="005E4AF6" w:rsidP="005146E8">
      <w:pPr>
        <w:shd w:val="clear" w:color="auto" w:fill="FFFFFF"/>
        <w:spacing w:before="100" w:beforeAutospacing="1" w:after="100" w:afterAutospacing="1" w:line="240" w:lineRule="auto"/>
        <w:rPr>
          <w:rFonts w:ascii="Arial" w:eastAsia="Times New Roman" w:hAnsi="Arial" w:cs="Arial"/>
          <w:color w:val="000000"/>
          <w:sz w:val="24"/>
          <w:szCs w:val="24"/>
        </w:rPr>
      </w:pPr>
    </w:p>
    <w:p w14:paraId="7C866080" w14:textId="2F0995A4" w:rsidR="001A0B74" w:rsidRPr="00500C88" w:rsidRDefault="001A0B74" w:rsidP="005146E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0C88">
        <w:rPr>
          <w:rFonts w:ascii="Times New Roman" w:eastAsia="Times New Roman" w:hAnsi="Times New Roman" w:cs="Times New Roman"/>
          <w:color w:val="000000"/>
          <w:sz w:val="24"/>
          <w:szCs w:val="24"/>
        </w:rPr>
        <w:t xml:space="preserve">Off-Campus Resources are also available and a few of the local resources are listed down below. For a more extensive </w:t>
      </w:r>
      <w:r w:rsidR="00032E10" w:rsidRPr="00500C88">
        <w:rPr>
          <w:rFonts w:ascii="Times New Roman" w:eastAsia="Times New Roman" w:hAnsi="Times New Roman" w:cs="Times New Roman"/>
          <w:color w:val="000000"/>
          <w:sz w:val="24"/>
          <w:szCs w:val="24"/>
        </w:rPr>
        <w:t>list</w:t>
      </w:r>
      <w:r w:rsidRPr="00500C88">
        <w:rPr>
          <w:rFonts w:ascii="Times New Roman" w:eastAsia="Times New Roman" w:hAnsi="Times New Roman" w:cs="Times New Roman"/>
          <w:color w:val="000000"/>
          <w:sz w:val="24"/>
          <w:szCs w:val="24"/>
        </w:rPr>
        <w:t xml:space="preserve"> and referral assistance, please contact the </w:t>
      </w:r>
      <w:r w:rsidR="00032E10" w:rsidRPr="00500C88">
        <w:rPr>
          <w:rFonts w:ascii="Times New Roman" w:eastAsia="Times New Roman" w:hAnsi="Times New Roman" w:cs="Times New Roman"/>
          <w:color w:val="000000"/>
          <w:sz w:val="24"/>
          <w:szCs w:val="24"/>
        </w:rPr>
        <w:t>Counseling</w:t>
      </w:r>
      <w:r w:rsidRPr="00500C88">
        <w:rPr>
          <w:rFonts w:ascii="Times New Roman" w:eastAsia="Times New Roman" w:hAnsi="Times New Roman" w:cs="Times New Roman"/>
          <w:color w:val="000000"/>
          <w:sz w:val="24"/>
          <w:szCs w:val="24"/>
        </w:rPr>
        <w:t xml:space="preserve"> Center at the number listed above. </w:t>
      </w:r>
    </w:p>
    <w:p w14:paraId="27D752F2" w14:textId="1F4A31CF" w:rsidR="00032E10" w:rsidRPr="006801A9" w:rsidRDefault="005D6182" w:rsidP="005146E8">
      <w:pPr>
        <w:shd w:val="clear" w:color="auto" w:fill="FFFFFF"/>
        <w:spacing w:before="100" w:beforeAutospacing="1" w:after="100" w:afterAutospacing="1" w:line="240" w:lineRule="auto"/>
        <w:rPr>
          <w:rFonts w:ascii="Segoe UI" w:hAnsi="Segoe UI" w:cs="Segoe UI"/>
          <w:color w:val="111111"/>
          <w:sz w:val="24"/>
          <w:szCs w:val="24"/>
          <w:shd w:val="clear" w:color="auto" w:fill="FFFFFF"/>
        </w:rPr>
      </w:pPr>
      <w:r w:rsidRPr="005E4AF6">
        <w:rPr>
          <w:rFonts w:ascii="Arial" w:eastAsia="Times New Roman" w:hAnsi="Arial" w:cs="Arial"/>
          <w:b/>
          <w:bCs/>
          <w:i/>
          <w:iCs/>
          <w:color w:val="000000"/>
          <w:sz w:val="28"/>
          <w:szCs w:val="28"/>
          <w:u w:val="single"/>
        </w:rPr>
        <w:t xml:space="preserve">Samaritan </w:t>
      </w:r>
      <w:r w:rsidR="005F5AEA" w:rsidRPr="005E4AF6">
        <w:rPr>
          <w:rFonts w:ascii="Arial" w:eastAsia="Times New Roman" w:hAnsi="Arial" w:cs="Arial"/>
          <w:b/>
          <w:bCs/>
          <w:i/>
          <w:iCs/>
          <w:color w:val="000000"/>
          <w:sz w:val="28"/>
          <w:szCs w:val="28"/>
          <w:u w:val="single"/>
        </w:rPr>
        <w:t>C</w:t>
      </w:r>
      <w:r w:rsidRPr="005E4AF6">
        <w:rPr>
          <w:rFonts w:ascii="Arial" w:eastAsia="Times New Roman" w:hAnsi="Arial" w:cs="Arial"/>
          <w:b/>
          <w:bCs/>
          <w:i/>
          <w:iCs/>
          <w:color w:val="000000"/>
          <w:sz w:val="28"/>
          <w:szCs w:val="28"/>
          <w:u w:val="single"/>
        </w:rPr>
        <w:t>ente</w:t>
      </w:r>
      <w:r w:rsidR="00032E10" w:rsidRPr="005E4AF6">
        <w:rPr>
          <w:rFonts w:ascii="Arial" w:eastAsia="Times New Roman" w:hAnsi="Arial" w:cs="Arial"/>
          <w:b/>
          <w:bCs/>
          <w:i/>
          <w:iCs/>
          <w:color w:val="000000"/>
          <w:sz w:val="28"/>
          <w:szCs w:val="28"/>
          <w:u w:val="single"/>
        </w:rPr>
        <w:t>r and Intervention and Addiction Services</w:t>
      </w:r>
      <w:r w:rsidRPr="005F5AEA">
        <w:rPr>
          <w:rFonts w:ascii="Arial" w:eastAsia="Times New Roman" w:hAnsi="Arial" w:cs="Arial"/>
          <w:b/>
          <w:bCs/>
          <w:i/>
          <w:iCs/>
          <w:color w:val="000000"/>
          <w:sz w:val="19"/>
          <w:szCs w:val="19"/>
        </w:rPr>
        <w:t xml:space="preserve"> </w:t>
      </w:r>
      <w:r w:rsidR="005F5AEA">
        <w:rPr>
          <w:rFonts w:ascii="Arial" w:eastAsia="Times New Roman" w:hAnsi="Arial" w:cs="Arial"/>
          <w:b/>
          <w:bCs/>
          <w:i/>
          <w:iCs/>
          <w:color w:val="000000"/>
          <w:sz w:val="19"/>
          <w:szCs w:val="19"/>
        </w:rPr>
        <w:t>-</w:t>
      </w:r>
      <w:r w:rsidR="005F5AEA" w:rsidRPr="006801A9">
        <w:rPr>
          <w:rFonts w:ascii="Arial" w:eastAsia="Times New Roman" w:hAnsi="Arial" w:cs="Arial"/>
          <w:b/>
          <w:bCs/>
          <w:i/>
          <w:iCs/>
          <w:color w:val="000000"/>
          <w:sz w:val="24"/>
          <w:szCs w:val="24"/>
        </w:rPr>
        <w:t>located in the community of Vincennes</w:t>
      </w:r>
      <w:r w:rsidR="001A0B74" w:rsidRPr="006801A9">
        <w:rPr>
          <w:rFonts w:ascii="Segoe UI" w:hAnsi="Segoe UI" w:cs="Segoe UI"/>
          <w:color w:val="111111"/>
          <w:sz w:val="24"/>
          <w:szCs w:val="24"/>
          <w:shd w:val="clear" w:color="auto" w:fill="FFFFFF"/>
        </w:rPr>
        <w:t xml:space="preserve"> </w:t>
      </w:r>
    </w:p>
    <w:p w14:paraId="555C27D2" w14:textId="7C43FB0C" w:rsidR="00032E10" w:rsidRPr="00500C88" w:rsidRDefault="001A0B74" w:rsidP="00032E10">
      <w:pPr>
        <w:shd w:val="clear" w:color="auto" w:fill="FFFFFF"/>
        <w:spacing w:before="100" w:beforeAutospacing="1" w:after="100" w:afterAutospacing="1" w:line="240" w:lineRule="auto"/>
        <w:contextualSpacing/>
        <w:rPr>
          <w:rFonts w:ascii="Times New Roman" w:hAnsi="Times New Roman" w:cs="Times New Roman"/>
          <w:b/>
          <w:bCs/>
          <w:color w:val="111111"/>
          <w:sz w:val="24"/>
          <w:szCs w:val="24"/>
          <w:shd w:val="clear" w:color="auto" w:fill="FFFFFF"/>
        </w:rPr>
      </w:pPr>
      <w:r w:rsidRPr="00500C88">
        <w:rPr>
          <w:rStyle w:val="Strong"/>
          <w:rFonts w:ascii="Times New Roman" w:hAnsi="Times New Roman" w:cs="Times New Roman"/>
          <w:b w:val="0"/>
          <w:bCs w:val="0"/>
          <w:color w:val="111111"/>
          <w:sz w:val="24"/>
          <w:szCs w:val="24"/>
        </w:rPr>
        <w:t>515 Bayou St in Vincennes, Indiana 47591</w:t>
      </w:r>
    </w:p>
    <w:p w14:paraId="46A8FDB6" w14:textId="5155BDB8" w:rsidR="001A0B74" w:rsidRPr="00500C88" w:rsidRDefault="00032E10" w:rsidP="00032E10">
      <w:pPr>
        <w:shd w:val="clear" w:color="auto" w:fill="FFFFFF"/>
        <w:spacing w:before="100" w:beforeAutospacing="1" w:after="100" w:afterAutospacing="1" w:line="240" w:lineRule="auto"/>
        <w:contextualSpacing/>
        <w:rPr>
          <w:rFonts w:ascii="Times New Roman" w:hAnsi="Times New Roman" w:cs="Times New Roman"/>
          <w:color w:val="111111"/>
          <w:sz w:val="24"/>
          <w:szCs w:val="24"/>
          <w:shd w:val="clear" w:color="auto" w:fill="FFFFFF"/>
        </w:rPr>
      </w:pPr>
      <w:r w:rsidRPr="00500C88">
        <w:rPr>
          <w:rFonts w:ascii="Times New Roman" w:hAnsi="Times New Roman" w:cs="Times New Roman"/>
          <w:color w:val="111111"/>
          <w:sz w:val="24"/>
          <w:szCs w:val="24"/>
          <w:shd w:val="clear" w:color="auto" w:fill="FFFFFF"/>
        </w:rPr>
        <w:t xml:space="preserve">Call </w:t>
      </w:r>
      <w:r w:rsidR="001A0B74" w:rsidRPr="00500C88">
        <w:rPr>
          <w:rFonts w:ascii="Times New Roman" w:hAnsi="Times New Roman" w:cs="Times New Roman"/>
          <w:color w:val="111111"/>
          <w:sz w:val="24"/>
          <w:szCs w:val="24"/>
          <w:shd w:val="clear" w:color="auto" w:fill="FFFFFF"/>
        </w:rPr>
        <w:t>(812) 886-6800 for pricing, hours and directions.</w:t>
      </w:r>
      <w:r w:rsidRPr="00500C88">
        <w:rPr>
          <w:rFonts w:ascii="Times New Roman" w:hAnsi="Times New Roman" w:cs="Times New Roman"/>
          <w:color w:val="111111"/>
          <w:sz w:val="24"/>
          <w:szCs w:val="24"/>
          <w:shd w:val="clear" w:color="auto" w:fill="FFFFFF"/>
        </w:rPr>
        <w:t xml:space="preserve"> </w:t>
      </w:r>
      <w:r w:rsidR="001A0B74" w:rsidRPr="00500C88">
        <w:rPr>
          <w:rFonts w:ascii="Times New Roman" w:hAnsi="Times New Roman" w:cs="Times New Roman"/>
          <w:color w:val="111111"/>
          <w:sz w:val="24"/>
          <w:szCs w:val="24"/>
          <w:shd w:val="clear" w:color="auto" w:fill="FFFFFF"/>
        </w:rPr>
        <w:t xml:space="preserve">Intervention and Addiction services is also available at this location as well. </w:t>
      </w:r>
    </w:p>
    <w:p w14:paraId="615C0ABE" w14:textId="2314FF21" w:rsidR="005E4AF6" w:rsidRDefault="005E4AF6" w:rsidP="00032E10">
      <w:pPr>
        <w:shd w:val="clear" w:color="auto" w:fill="FFFFFF"/>
        <w:spacing w:before="100" w:beforeAutospacing="1" w:after="100" w:afterAutospacing="1" w:line="240" w:lineRule="auto"/>
        <w:contextualSpacing/>
        <w:rPr>
          <w:rFonts w:ascii="Segoe UI" w:hAnsi="Segoe UI" w:cs="Segoe UI"/>
          <w:color w:val="111111"/>
          <w:sz w:val="24"/>
          <w:szCs w:val="24"/>
          <w:shd w:val="clear" w:color="auto" w:fill="FFFFFF"/>
        </w:rPr>
      </w:pPr>
    </w:p>
    <w:p w14:paraId="7B90FDC0" w14:textId="61DEC26D" w:rsidR="005D6182" w:rsidRDefault="005D6182" w:rsidP="005146E8">
      <w:pPr>
        <w:shd w:val="clear" w:color="auto" w:fill="FFFFFF"/>
        <w:spacing w:before="100" w:beforeAutospacing="1" w:after="100" w:afterAutospacing="1" w:line="240" w:lineRule="auto"/>
        <w:rPr>
          <w:rFonts w:ascii="Arial" w:eastAsia="Times New Roman" w:hAnsi="Arial" w:cs="Arial"/>
          <w:b/>
          <w:bCs/>
          <w:i/>
          <w:iCs/>
          <w:color w:val="000000"/>
          <w:sz w:val="19"/>
          <w:szCs w:val="19"/>
        </w:rPr>
      </w:pPr>
      <w:r w:rsidRPr="005F5AEA">
        <w:rPr>
          <w:rFonts w:ascii="Arial" w:eastAsia="Times New Roman" w:hAnsi="Arial" w:cs="Arial"/>
          <w:b/>
          <w:bCs/>
          <w:i/>
          <w:iCs/>
          <w:color w:val="000000"/>
          <w:sz w:val="19"/>
          <w:szCs w:val="19"/>
        </w:rPr>
        <w:br/>
      </w:r>
      <w:r w:rsidRPr="005E4AF6">
        <w:rPr>
          <w:rFonts w:ascii="Arial" w:eastAsia="Times New Roman" w:hAnsi="Arial" w:cs="Arial"/>
          <w:b/>
          <w:bCs/>
          <w:i/>
          <w:iCs/>
          <w:color w:val="000000"/>
          <w:sz w:val="28"/>
          <w:szCs w:val="28"/>
          <w:u w:val="single"/>
        </w:rPr>
        <w:t>Riverfront Centre</w:t>
      </w:r>
      <w:r w:rsidR="005F5AEA" w:rsidRPr="006801A9">
        <w:rPr>
          <w:rFonts w:ascii="Arial" w:eastAsia="Times New Roman" w:hAnsi="Arial" w:cs="Arial"/>
          <w:b/>
          <w:bCs/>
          <w:i/>
          <w:iCs/>
          <w:color w:val="000000"/>
          <w:sz w:val="24"/>
          <w:szCs w:val="24"/>
        </w:rPr>
        <w:t>- located in the community of Vincennes</w:t>
      </w:r>
      <w:r w:rsidR="005F5AEA">
        <w:rPr>
          <w:rFonts w:ascii="Arial" w:eastAsia="Times New Roman" w:hAnsi="Arial" w:cs="Arial"/>
          <w:b/>
          <w:bCs/>
          <w:i/>
          <w:iCs/>
          <w:color w:val="000000"/>
          <w:sz w:val="19"/>
          <w:szCs w:val="19"/>
        </w:rPr>
        <w:t xml:space="preserve"> </w:t>
      </w:r>
    </w:p>
    <w:p w14:paraId="39D5B50D" w14:textId="01E60159" w:rsidR="00032E10" w:rsidRPr="00500C88" w:rsidRDefault="00032E10" w:rsidP="005146E8">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4"/>
          <w:szCs w:val="24"/>
        </w:rPr>
      </w:pPr>
      <w:r w:rsidRPr="00500C88">
        <w:rPr>
          <w:rFonts w:ascii="Times New Roman" w:hAnsi="Times New Roman" w:cs="Times New Roman"/>
          <w:color w:val="3F4D55"/>
          <w:sz w:val="24"/>
          <w:szCs w:val="24"/>
          <w:shd w:val="clear" w:color="auto" w:fill="FFFFFF"/>
        </w:rPr>
        <w:t xml:space="preserve">121 </w:t>
      </w:r>
      <w:proofErr w:type="spellStart"/>
      <w:r w:rsidRPr="00500C88">
        <w:rPr>
          <w:rFonts w:ascii="Times New Roman" w:hAnsi="Times New Roman" w:cs="Times New Roman"/>
          <w:color w:val="3F4D55"/>
          <w:sz w:val="24"/>
          <w:szCs w:val="24"/>
          <w:shd w:val="clear" w:color="auto" w:fill="FFFFFF"/>
        </w:rPr>
        <w:t>Buntin</w:t>
      </w:r>
      <w:proofErr w:type="spellEnd"/>
      <w:r w:rsidRPr="00500C88">
        <w:rPr>
          <w:rFonts w:ascii="Times New Roman" w:hAnsi="Times New Roman" w:cs="Times New Roman"/>
          <w:color w:val="3F4D55"/>
          <w:sz w:val="24"/>
          <w:szCs w:val="24"/>
          <w:shd w:val="clear" w:color="auto" w:fill="FFFFFF"/>
        </w:rPr>
        <w:t xml:space="preserve"> Street, </w:t>
      </w:r>
      <w:r w:rsidRPr="00500C88">
        <w:rPr>
          <w:rFonts w:ascii="Times New Roman" w:hAnsi="Times New Roman" w:cs="Times New Roman"/>
          <w:color w:val="3F4D55"/>
          <w:sz w:val="24"/>
          <w:szCs w:val="24"/>
        </w:rPr>
        <w:br/>
      </w:r>
      <w:r w:rsidRPr="00500C88">
        <w:rPr>
          <w:rFonts w:ascii="Times New Roman" w:hAnsi="Times New Roman" w:cs="Times New Roman"/>
          <w:color w:val="3F4D55"/>
          <w:sz w:val="24"/>
          <w:szCs w:val="24"/>
          <w:shd w:val="clear" w:color="auto" w:fill="FFFFFF"/>
        </w:rPr>
        <w:t xml:space="preserve">Suite 1 Vincennes, IN 47591 </w:t>
      </w:r>
      <w:r w:rsidRPr="00500C88">
        <w:rPr>
          <w:rFonts w:ascii="Times New Roman" w:hAnsi="Times New Roman" w:cs="Times New Roman"/>
          <w:color w:val="3F4D55"/>
          <w:sz w:val="24"/>
          <w:szCs w:val="24"/>
        </w:rPr>
        <w:br/>
      </w:r>
      <w:r w:rsidRPr="00500C88">
        <w:rPr>
          <w:rFonts w:ascii="Times New Roman" w:hAnsi="Times New Roman" w:cs="Times New Roman"/>
          <w:color w:val="3F4D55"/>
          <w:sz w:val="24"/>
          <w:szCs w:val="24"/>
          <w:shd w:val="clear" w:color="auto" w:fill="FFFFFF"/>
        </w:rPr>
        <w:t>812-885-2718</w:t>
      </w:r>
    </w:p>
    <w:p w14:paraId="12A36703" w14:textId="24C5F749" w:rsidR="005D6182" w:rsidRPr="006801A9" w:rsidRDefault="005D6182" w:rsidP="005146E8">
      <w:pPr>
        <w:shd w:val="clear" w:color="auto" w:fill="FFFFFF"/>
        <w:spacing w:before="100" w:beforeAutospacing="1" w:after="100" w:afterAutospacing="1" w:line="240" w:lineRule="auto"/>
        <w:rPr>
          <w:rFonts w:ascii="Arial" w:eastAsia="Times New Roman" w:hAnsi="Arial" w:cs="Arial"/>
          <w:b/>
          <w:bCs/>
          <w:i/>
          <w:iCs/>
          <w:color w:val="000000"/>
          <w:sz w:val="24"/>
          <w:szCs w:val="24"/>
        </w:rPr>
      </w:pPr>
      <w:r w:rsidRPr="005E4AF6">
        <w:rPr>
          <w:rFonts w:ascii="Arial" w:eastAsia="Times New Roman" w:hAnsi="Arial" w:cs="Arial"/>
          <w:b/>
          <w:bCs/>
          <w:i/>
          <w:iCs/>
          <w:color w:val="000000"/>
          <w:sz w:val="28"/>
          <w:szCs w:val="28"/>
          <w:u w:val="single"/>
        </w:rPr>
        <w:t>Good Samaritan Hospital</w:t>
      </w:r>
      <w:r w:rsidRPr="005F5AEA">
        <w:rPr>
          <w:rFonts w:ascii="Arial" w:eastAsia="Times New Roman" w:hAnsi="Arial" w:cs="Arial"/>
          <w:b/>
          <w:bCs/>
          <w:i/>
          <w:iCs/>
          <w:color w:val="000000"/>
          <w:sz w:val="19"/>
          <w:szCs w:val="19"/>
        </w:rPr>
        <w:t xml:space="preserve"> </w:t>
      </w:r>
      <w:r w:rsidR="005F5AEA">
        <w:rPr>
          <w:rFonts w:ascii="Arial" w:eastAsia="Times New Roman" w:hAnsi="Arial" w:cs="Arial"/>
          <w:b/>
          <w:bCs/>
          <w:i/>
          <w:iCs/>
          <w:color w:val="000000"/>
          <w:sz w:val="19"/>
          <w:szCs w:val="19"/>
        </w:rPr>
        <w:t>-</w:t>
      </w:r>
      <w:r w:rsidR="005F5AEA" w:rsidRPr="006801A9">
        <w:rPr>
          <w:rFonts w:ascii="Arial" w:eastAsia="Times New Roman" w:hAnsi="Arial" w:cs="Arial"/>
          <w:b/>
          <w:bCs/>
          <w:i/>
          <w:iCs/>
          <w:color w:val="000000"/>
          <w:sz w:val="24"/>
          <w:szCs w:val="24"/>
        </w:rPr>
        <w:t>located in the community of Vincennes</w:t>
      </w:r>
    </w:p>
    <w:p w14:paraId="61FA4650" w14:textId="570BA24B" w:rsidR="005D6182" w:rsidRPr="006801A9" w:rsidRDefault="005B4CC5" w:rsidP="00032E10">
      <w:pPr>
        <w:shd w:val="clear" w:color="auto" w:fill="FFFFFF"/>
        <w:spacing w:before="100" w:beforeAutospacing="1" w:after="100" w:afterAutospacing="1" w:line="240" w:lineRule="auto"/>
        <w:contextualSpacing/>
        <w:rPr>
          <w:rFonts w:ascii="Arial" w:eastAsia="Times New Roman" w:hAnsi="Arial" w:cs="Arial"/>
          <w:color w:val="000000"/>
          <w:sz w:val="24"/>
          <w:szCs w:val="24"/>
        </w:rPr>
      </w:pPr>
      <w:hyperlink r:id="rId10" w:history="1">
        <w:r w:rsidR="00032E10" w:rsidRPr="006801A9">
          <w:rPr>
            <w:rStyle w:val="Hyperlink"/>
            <w:rFonts w:ascii="Arial" w:eastAsia="Times New Roman" w:hAnsi="Arial" w:cs="Arial"/>
            <w:sz w:val="24"/>
            <w:szCs w:val="24"/>
          </w:rPr>
          <w:t>GSHVIN</w:t>
        </w:r>
      </w:hyperlink>
    </w:p>
    <w:p w14:paraId="75414295" w14:textId="27D355D8" w:rsidR="00032E10" w:rsidRPr="00500C88" w:rsidRDefault="00032E10" w:rsidP="00032E10">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00C88">
        <w:rPr>
          <w:rFonts w:ascii="Times New Roman" w:eastAsia="Times New Roman" w:hAnsi="Times New Roman" w:cs="Times New Roman"/>
          <w:color w:val="000000"/>
          <w:sz w:val="24"/>
          <w:szCs w:val="24"/>
        </w:rPr>
        <w:t>520 South 7</w:t>
      </w:r>
      <w:r w:rsidRPr="00500C88">
        <w:rPr>
          <w:rFonts w:ascii="Times New Roman" w:eastAsia="Times New Roman" w:hAnsi="Times New Roman" w:cs="Times New Roman"/>
          <w:color w:val="000000"/>
          <w:sz w:val="24"/>
          <w:szCs w:val="24"/>
          <w:vertAlign w:val="superscript"/>
        </w:rPr>
        <w:t>th</w:t>
      </w:r>
      <w:r w:rsidRPr="00500C88">
        <w:rPr>
          <w:rFonts w:ascii="Times New Roman" w:eastAsia="Times New Roman" w:hAnsi="Times New Roman" w:cs="Times New Roman"/>
          <w:color w:val="000000"/>
          <w:sz w:val="24"/>
          <w:szCs w:val="24"/>
        </w:rPr>
        <w:t xml:space="preserve"> Street</w:t>
      </w:r>
    </w:p>
    <w:p w14:paraId="71910F7D" w14:textId="58CAE7F3" w:rsidR="00032E10" w:rsidRPr="00500C88" w:rsidRDefault="00032E10" w:rsidP="00032E10">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00C88">
        <w:rPr>
          <w:rFonts w:ascii="Times New Roman" w:eastAsia="Times New Roman" w:hAnsi="Times New Roman" w:cs="Times New Roman"/>
          <w:color w:val="000000"/>
          <w:sz w:val="24"/>
          <w:szCs w:val="24"/>
        </w:rPr>
        <w:t>Vincennes, IN 47591</w:t>
      </w:r>
    </w:p>
    <w:p w14:paraId="7B31333C" w14:textId="496593BA" w:rsidR="00032E10" w:rsidRPr="00500C88" w:rsidRDefault="00032E10" w:rsidP="00032E10">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500C88">
        <w:rPr>
          <w:rFonts w:ascii="Times New Roman" w:eastAsia="Times New Roman" w:hAnsi="Times New Roman" w:cs="Times New Roman"/>
          <w:color w:val="000000"/>
          <w:sz w:val="24"/>
          <w:szCs w:val="24"/>
        </w:rPr>
        <w:t>812-882-5220</w:t>
      </w:r>
    </w:p>
    <w:p w14:paraId="58E11877" w14:textId="4E747B86" w:rsidR="00B230B0" w:rsidRDefault="00B230B0" w:rsidP="00032E10">
      <w:pPr>
        <w:shd w:val="clear" w:color="auto" w:fill="FFFFFF"/>
        <w:spacing w:before="100" w:beforeAutospacing="1" w:after="100" w:afterAutospacing="1" w:line="240" w:lineRule="auto"/>
        <w:contextualSpacing/>
        <w:rPr>
          <w:rFonts w:ascii="Arial" w:eastAsia="Times New Roman" w:hAnsi="Arial" w:cs="Arial"/>
          <w:color w:val="000000"/>
          <w:sz w:val="24"/>
          <w:szCs w:val="24"/>
        </w:rPr>
      </w:pPr>
    </w:p>
    <w:p w14:paraId="1E7E8A4A" w14:textId="77777777" w:rsidR="005E4AF6" w:rsidRPr="005146E8" w:rsidRDefault="005E4AF6" w:rsidP="005146E8">
      <w:pPr>
        <w:shd w:val="clear" w:color="auto" w:fill="FFFFFF"/>
        <w:spacing w:before="100" w:beforeAutospacing="1" w:after="100" w:afterAutospacing="1" w:line="240" w:lineRule="auto"/>
        <w:rPr>
          <w:rFonts w:ascii="Arial" w:eastAsia="Times New Roman" w:hAnsi="Arial" w:cs="Arial"/>
          <w:color w:val="000000"/>
          <w:sz w:val="19"/>
          <w:szCs w:val="19"/>
        </w:rPr>
      </w:pPr>
    </w:p>
    <w:p w14:paraId="4807B9A9" w14:textId="61B75A8A" w:rsidR="005D7F9D" w:rsidRPr="005E4AF6" w:rsidRDefault="005146E8" w:rsidP="005D7F9D">
      <w:pPr>
        <w:autoSpaceDE w:val="0"/>
        <w:autoSpaceDN w:val="0"/>
        <w:adjustRightInd w:val="0"/>
        <w:spacing w:after="0" w:line="240" w:lineRule="auto"/>
        <w:rPr>
          <w:rFonts w:ascii="Arial" w:hAnsi="Arial" w:cs="Arial"/>
          <w:b/>
          <w:sz w:val="20"/>
          <w:szCs w:val="20"/>
          <w:u w:val="single"/>
        </w:rPr>
      </w:pPr>
      <w:r w:rsidRPr="005E4AF6">
        <w:rPr>
          <w:rFonts w:ascii="Arial" w:eastAsia="Times New Roman" w:hAnsi="Arial" w:cs="Arial"/>
          <w:b/>
          <w:bCs/>
          <w:color w:val="000000"/>
          <w:sz w:val="28"/>
          <w:szCs w:val="28"/>
          <w:u w:val="single"/>
        </w:rPr>
        <w:t>Drug and Alcohol Information and Resources for Employees</w:t>
      </w:r>
      <w:r w:rsidR="005D7F9D" w:rsidRPr="005E4AF6">
        <w:rPr>
          <w:rFonts w:ascii="Arial" w:hAnsi="Arial" w:cs="Arial"/>
          <w:b/>
          <w:sz w:val="20"/>
          <w:szCs w:val="20"/>
          <w:u w:val="single"/>
        </w:rPr>
        <w:t xml:space="preserve"> </w:t>
      </w:r>
    </w:p>
    <w:p w14:paraId="6B6A51BF" w14:textId="20519B11" w:rsidR="005D7F9D" w:rsidRPr="00F81FD5" w:rsidRDefault="005D7F9D" w:rsidP="005D7F9D">
      <w:pPr>
        <w:rPr>
          <w:rFonts w:ascii="Arial" w:hAnsi="Arial" w:cs="Arial"/>
          <w:sz w:val="20"/>
          <w:szCs w:val="20"/>
        </w:rPr>
      </w:pPr>
      <w:r w:rsidRPr="00500C88">
        <w:rPr>
          <w:rFonts w:ascii="Times New Roman" w:hAnsi="Times New Roman" w:cs="Times New Roman"/>
          <w:sz w:val="24"/>
          <w:szCs w:val="24"/>
        </w:rPr>
        <w:t>The employee policies regarding alcohol and other drugs are available to Vincennes University employees through the Vincennes University Employee Manual, found online to every employee at</w:t>
      </w:r>
      <w:r w:rsidRPr="00F81FD5">
        <w:rPr>
          <w:rFonts w:ascii="Arial" w:hAnsi="Arial" w:cs="Arial"/>
          <w:sz w:val="20"/>
          <w:szCs w:val="20"/>
        </w:rPr>
        <w:t xml:space="preserve"> </w:t>
      </w:r>
      <w:hyperlink r:id="rId11" w:history="1">
        <w:r w:rsidRPr="00F81FD5">
          <w:rPr>
            <w:rStyle w:val="Hyperlink"/>
            <w:rFonts w:ascii="Arial" w:hAnsi="Arial" w:cs="Arial"/>
            <w:sz w:val="20"/>
            <w:szCs w:val="20"/>
          </w:rPr>
          <w:t>https://my.vinu.edu/documents/182733/0/University+Manual.pdf/10d8cc79-023c-40eb-bf43-0231c43b55cb</w:t>
        </w:r>
      </w:hyperlink>
      <w:r w:rsidRPr="00F81FD5">
        <w:rPr>
          <w:rFonts w:ascii="Arial" w:hAnsi="Arial" w:cs="Arial"/>
          <w:sz w:val="20"/>
          <w:szCs w:val="20"/>
        </w:rPr>
        <w:t>.  The VU Drug Abuse policy, found on pages G22 and G23 of the Manual</w:t>
      </w:r>
      <w:r>
        <w:rPr>
          <w:rFonts w:ascii="Arial" w:hAnsi="Arial" w:cs="Arial"/>
          <w:sz w:val="20"/>
          <w:szCs w:val="20"/>
        </w:rPr>
        <w:t>.</w:t>
      </w:r>
    </w:p>
    <w:p w14:paraId="4FF38BC6" w14:textId="29C7F22B" w:rsidR="007F290A" w:rsidRDefault="007F290A" w:rsidP="005146E8">
      <w:pPr>
        <w:shd w:val="clear" w:color="auto" w:fill="FFFFFF"/>
        <w:spacing w:before="100" w:beforeAutospacing="1" w:after="100" w:afterAutospacing="1" w:line="240" w:lineRule="auto"/>
        <w:outlineLvl w:val="2"/>
        <w:rPr>
          <w:rFonts w:ascii="Arial" w:eastAsia="Times New Roman" w:hAnsi="Arial" w:cs="Arial"/>
          <w:b/>
          <w:bCs/>
          <w:color w:val="000000"/>
          <w:sz w:val="23"/>
          <w:szCs w:val="23"/>
        </w:rPr>
      </w:pPr>
      <w:r w:rsidRPr="00500C88">
        <w:rPr>
          <w:rFonts w:ascii="Times New Roman" w:eastAsia="Times New Roman" w:hAnsi="Times New Roman" w:cs="Times New Roman"/>
          <w:bCs/>
          <w:color w:val="000000"/>
          <w:sz w:val="24"/>
          <w:szCs w:val="24"/>
        </w:rPr>
        <w:t>Vincennes University employees are</w:t>
      </w:r>
      <w:r w:rsidR="002D5A58" w:rsidRPr="00500C88">
        <w:rPr>
          <w:rFonts w:ascii="Times New Roman" w:eastAsia="Times New Roman" w:hAnsi="Times New Roman" w:cs="Times New Roman"/>
          <w:bCs/>
          <w:color w:val="000000"/>
          <w:sz w:val="24"/>
          <w:szCs w:val="24"/>
        </w:rPr>
        <w:t xml:space="preserve"> not </w:t>
      </w:r>
      <w:r w:rsidR="006801A9" w:rsidRPr="00500C88">
        <w:rPr>
          <w:rFonts w:ascii="Times New Roman" w:eastAsia="Times New Roman" w:hAnsi="Times New Roman" w:cs="Times New Roman"/>
          <w:bCs/>
          <w:color w:val="000000"/>
          <w:sz w:val="24"/>
          <w:szCs w:val="24"/>
        </w:rPr>
        <w:t>eligible</w:t>
      </w:r>
      <w:r w:rsidR="002D5A58" w:rsidRPr="00500C88">
        <w:rPr>
          <w:rFonts w:ascii="Times New Roman" w:eastAsia="Times New Roman" w:hAnsi="Times New Roman" w:cs="Times New Roman"/>
          <w:bCs/>
          <w:color w:val="000000"/>
          <w:sz w:val="24"/>
          <w:szCs w:val="24"/>
        </w:rPr>
        <w:t xml:space="preserve"> to be seen in the </w:t>
      </w:r>
      <w:r w:rsidR="006801A9" w:rsidRPr="00500C88">
        <w:rPr>
          <w:rFonts w:ascii="Times New Roman" w:eastAsia="Times New Roman" w:hAnsi="Times New Roman" w:cs="Times New Roman"/>
          <w:bCs/>
          <w:color w:val="000000"/>
          <w:sz w:val="24"/>
          <w:szCs w:val="24"/>
        </w:rPr>
        <w:t>Counseling</w:t>
      </w:r>
      <w:r w:rsidR="002D5A58" w:rsidRPr="00500C88">
        <w:rPr>
          <w:rFonts w:ascii="Times New Roman" w:eastAsia="Times New Roman" w:hAnsi="Times New Roman" w:cs="Times New Roman"/>
          <w:bCs/>
          <w:color w:val="000000"/>
          <w:sz w:val="24"/>
          <w:szCs w:val="24"/>
        </w:rPr>
        <w:t xml:space="preserve"> Center as those services are reserved for the students. The </w:t>
      </w:r>
      <w:r w:rsidR="006801A9" w:rsidRPr="00500C88">
        <w:rPr>
          <w:rFonts w:ascii="Times New Roman" w:eastAsia="Times New Roman" w:hAnsi="Times New Roman" w:cs="Times New Roman"/>
          <w:bCs/>
          <w:color w:val="000000"/>
          <w:sz w:val="24"/>
          <w:szCs w:val="24"/>
        </w:rPr>
        <w:t>Counseling</w:t>
      </w:r>
      <w:r w:rsidR="002D5A58" w:rsidRPr="00500C88">
        <w:rPr>
          <w:rFonts w:ascii="Times New Roman" w:eastAsia="Times New Roman" w:hAnsi="Times New Roman" w:cs="Times New Roman"/>
          <w:bCs/>
          <w:color w:val="000000"/>
          <w:sz w:val="24"/>
          <w:szCs w:val="24"/>
        </w:rPr>
        <w:t xml:space="preserve"> Center can help with providing referral </w:t>
      </w:r>
      <w:r w:rsidR="006801A9" w:rsidRPr="00500C88">
        <w:rPr>
          <w:rFonts w:ascii="Times New Roman" w:eastAsia="Times New Roman" w:hAnsi="Times New Roman" w:cs="Times New Roman"/>
          <w:bCs/>
          <w:color w:val="000000"/>
          <w:sz w:val="24"/>
          <w:szCs w:val="24"/>
        </w:rPr>
        <w:t>sources</w:t>
      </w:r>
      <w:r w:rsidR="002D5A58" w:rsidRPr="00500C88">
        <w:rPr>
          <w:rFonts w:ascii="Times New Roman" w:eastAsia="Times New Roman" w:hAnsi="Times New Roman" w:cs="Times New Roman"/>
          <w:bCs/>
          <w:color w:val="000000"/>
          <w:sz w:val="24"/>
          <w:szCs w:val="24"/>
        </w:rPr>
        <w:t xml:space="preserve"> if needed but employees are</w:t>
      </w:r>
      <w:r w:rsidRPr="00500C88">
        <w:rPr>
          <w:rFonts w:ascii="Times New Roman" w:eastAsia="Times New Roman" w:hAnsi="Times New Roman" w:cs="Times New Roman"/>
          <w:bCs/>
          <w:color w:val="000000"/>
          <w:sz w:val="24"/>
          <w:szCs w:val="24"/>
        </w:rPr>
        <w:t xml:space="preserve"> encouraged to contact the Human Resources Office</w:t>
      </w:r>
      <w:r w:rsidR="002D5A58" w:rsidRPr="00500C88">
        <w:rPr>
          <w:rFonts w:ascii="Times New Roman" w:eastAsia="Times New Roman" w:hAnsi="Times New Roman" w:cs="Times New Roman"/>
          <w:bCs/>
          <w:color w:val="000000"/>
          <w:sz w:val="24"/>
          <w:szCs w:val="24"/>
        </w:rPr>
        <w:t xml:space="preserve"> first</w:t>
      </w:r>
      <w:r w:rsidRPr="00500C88">
        <w:rPr>
          <w:rFonts w:ascii="Times New Roman" w:eastAsia="Times New Roman" w:hAnsi="Times New Roman" w:cs="Times New Roman"/>
          <w:bCs/>
          <w:color w:val="000000"/>
          <w:sz w:val="24"/>
          <w:szCs w:val="24"/>
        </w:rPr>
        <w:t xml:space="preserve"> for questions about specific benefits and resources. </w:t>
      </w:r>
      <w:r w:rsidR="002D5A58" w:rsidRPr="00500C88">
        <w:rPr>
          <w:rFonts w:ascii="Times New Roman" w:eastAsia="Times New Roman" w:hAnsi="Times New Roman" w:cs="Times New Roman"/>
          <w:bCs/>
          <w:color w:val="000000"/>
          <w:sz w:val="24"/>
          <w:szCs w:val="24"/>
        </w:rPr>
        <w:t xml:space="preserve">VU </w:t>
      </w:r>
      <w:r w:rsidR="006801A9" w:rsidRPr="00500C88">
        <w:rPr>
          <w:rFonts w:ascii="Times New Roman" w:eastAsia="Times New Roman" w:hAnsi="Times New Roman" w:cs="Times New Roman"/>
          <w:bCs/>
          <w:color w:val="000000"/>
          <w:sz w:val="24"/>
          <w:szCs w:val="24"/>
        </w:rPr>
        <w:t>employees</w:t>
      </w:r>
      <w:r w:rsidR="002D5A58" w:rsidRPr="00500C88">
        <w:rPr>
          <w:rFonts w:ascii="Times New Roman" w:eastAsia="Times New Roman" w:hAnsi="Times New Roman" w:cs="Times New Roman"/>
          <w:bCs/>
          <w:color w:val="000000"/>
          <w:sz w:val="24"/>
          <w:szCs w:val="24"/>
        </w:rPr>
        <w:t xml:space="preserve"> who are enrolled in the VU </w:t>
      </w:r>
      <w:r w:rsidR="006801A9" w:rsidRPr="00500C88">
        <w:rPr>
          <w:rFonts w:ascii="Times New Roman" w:eastAsia="Times New Roman" w:hAnsi="Times New Roman" w:cs="Times New Roman"/>
          <w:bCs/>
          <w:color w:val="000000"/>
          <w:sz w:val="24"/>
          <w:szCs w:val="24"/>
        </w:rPr>
        <w:t>Health</w:t>
      </w:r>
      <w:r w:rsidR="002D5A58" w:rsidRPr="00500C88">
        <w:rPr>
          <w:rFonts w:ascii="Times New Roman" w:eastAsia="Times New Roman" w:hAnsi="Times New Roman" w:cs="Times New Roman"/>
          <w:bCs/>
          <w:color w:val="000000"/>
          <w:sz w:val="24"/>
          <w:szCs w:val="24"/>
        </w:rPr>
        <w:t xml:space="preserve"> insurance </w:t>
      </w:r>
      <w:r w:rsidR="006801A9" w:rsidRPr="00500C88">
        <w:rPr>
          <w:rFonts w:ascii="Times New Roman" w:eastAsia="Times New Roman" w:hAnsi="Times New Roman" w:cs="Times New Roman"/>
          <w:bCs/>
          <w:color w:val="000000"/>
          <w:sz w:val="24"/>
          <w:szCs w:val="24"/>
        </w:rPr>
        <w:t xml:space="preserve">plans </w:t>
      </w:r>
      <w:r w:rsidR="002D5A58" w:rsidRPr="00500C88">
        <w:rPr>
          <w:rFonts w:ascii="Times New Roman" w:eastAsia="Times New Roman" w:hAnsi="Times New Roman" w:cs="Times New Roman"/>
          <w:bCs/>
          <w:color w:val="000000"/>
          <w:sz w:val="24"/>
          <w:szCs w:val="24"/>
        </w:rPr>
        <w:t>can be seen at the UPCC on the main campus</w:t>
      </w:r>
      <w:r w:rsidR="002D5A58">
        <w:rPr>
          <w:rFonts w:ascii="Arial" w:eastAsia="Times New Roman" w:hAnsi="Arial" w:cs="Arial"/>
          <w:b/>
          <w:bCs/>
          <w:color w:val="000000"/>
          <w:sz w:val="23"/>
          <w:szCs w:val="23"/>
        </w:rPr>
        <w:t xml:space="preserve">. </w:t>
      </w:r>
    </w:p>
    <w:p w14:paraId="6C075468" w14:textId="77777777" w:rsidR="007F290A" w:rsidRDefault="007F290A" w:rsidP="007F290A">
      <w:pPr>
        <w:pStyle w:val="NormalWeb"/>
        <w:spacing w:before="0" w:beforeAutospacing="0" w:after="150" w:afterAutospacing="0"/>
        <w:rPr>
          <w:rFonts w:ascii="&amp;quot" w:hAnsi="&amp;quot"/>
          <w:color w:val="333333"/>
          <w:sz w:val="27"/>
          <w:szCs w:val="27"/>
        </w:rPr>
      </w:pPr>
      <w:r>
        <w:rPr>
          <w:rStyle w:val="Strong"/>
          <w:rFonts w:ascii="&amp;quot" w:hAnsi="&amp;quot"/>
          <w:color w:val="333333"/>
        </w:rPr>
        <w:t>Vincennes University Human Resources Office (mailing address)</w:t>
      </w:r>
    </w:p>
    <w:p w14:paraId="703E1A6E" w14:textId="77777777" w:rsidR="007F290A" w:rsidRPr="00500C88" w:rsidRDefault="007F290A" w:rsidP="007F290A">
      <w:pPr>
        <w:pStyle w:val="NormalWeb"/>
        <w:spacing w:before="0" w:beforeAutospacing="0" w:after="150" w:afterAutospacing="0"/>
        <w:rPr>
          <w:color w:val="333333"/>
        </w:rPr>
      </w:pPr>
      <w:r w:rsidRPr="00500C88">
        <w:rPr>
          <w:color w:val="333333"/>
        </w:rPr>
        <w:lastRenderedPageBreak/>
        <w:t>1002 N. 1st Street, Vincennes, IN 47591</w:t>
      </w:r>
    </w:p>
    <w:p w14:paraId="1988E985" w14:textId="77777777" w:rsidR="007F290A" w:rsidRPr="00500C88" w:rsidRDefault="007F290A" w:rsidP="007F290A">
      <w:pPr>
        <w:pStyle w:val="NormalWeb"/>
        <w:spacing w:before="0" w:beforeAutospacing="0" w:after="150" w:afterAutospacing="0"/>
        <w:rPr>
          <w:color w:val="333333"/>
        </w:rPr>
      </w:pPr>
      <w:r w:rsidRPr="00500C88">
        <w:rPr>
          <w:color w:val="333333"/>
        </w:rPr>
        <w:t>Phone: 812.888.6947</w:t>
      </w:r>
    </w:p>
    <w:p w14:paraId="34735B06" w14:textId="77777777" w:rsidR="007F290A" w:rsidRPr="00500C88" w:rsidRDefault="007F290A" w:rsidP="007F290A">
      <w:pPr>
        <w:pStyle w:val="NormalWeb"/>
        <w:spacing w:before="0" w:beforeAutospacing="0" w:after="150" w:afterAutospacing="0"/>
        <w:rPr>
          <w:color w:val="333333"/>
        </w:rPr>
      </w:pPr>
      <w:r w:rsidRPr="00500C88">
        <w:rPr>
          <w:color w:val="333333"/>
        </w:rPr>
        <w:t>Fax: 812.888.5055</w:t>
      </w:r>
    </w:p>
    <w:p w14:paraId="4877C880" w14:textId="77777777" w:rsidR="007F290A" w:rsidRDefault="007F290A" w:rsidP="007F290A">
      <w:pPr>
        <w:pStyle w:val="NormalWeb"/>
        <w:spacing w:before="0" w:beforeAutospacing="0" w:after="150" w:afterAutospacing="0"/>
        <w:rPr>
          <w:rFonts w:ascii="&amp;quot" w:hAnsi="&amp;quot"/>
          <w:color w:val="333333"/>
          <w:sz w:val="27"/>
          <w:szCs w:val="27"/>
        </w:rPr>
      </w:pPr>
      <w:r>
        <w:rPr>
          <w:rStyle w:val="Strong"/>
          <w:rFonts w:ascii="&amp;quot" w:hAnsi="&amp;quot"/>
          <w:color w:val="333333"/>
        </w:rPr>
        <w:t>Human Resources and Affirmative Action Office (physical location)</w:t>
      </w:r>
    </w:p>
    <w:p w14:paraId="3653AFBE" w14:textId="77777777" w:rsidR="007F290A" w:rsidRPr="00500C88" w:rsidRDefault="007F290A" w:rsidP="007F290A">
      <w:pPr>
        <w:pStyle w:val="NormalWeb"/>
        <w:spacing w:before="0" w:beforeAutospacing="0" w:after="150" w:afterAutospacing="0"/>
        <w:rPr>
          <w:color w:val="333333"/>
        </w:rPr>
      </w:pPr>
      <w:r w:rsidRPr="00500C88">
        <w:rPr>
          <w:color w:val="333333"/>
        </w:rPr>
        <w:t>Room 119 of the Welsh Administration Building</w:t>
      </w:r>
    </w:p>
    <w:p w14:paraId="4389CC50" w14:textId="5756F765" w:rsidR="007F290A" w:rsidRDefault="007F290A" w:rsidP="007F290A">
      <w:pPr>
        <w:pStyle w:val="NormalWeb"/>
        <w:spacing w:before="0" w:beforeAutospacing="0" w:after="150" w:afterAutospacing="0"/>
        <w:rPr>
          <w:rFonts w:ascii="&amp;quot" w:hAnsi="&amp;quot"/>
          <w:color w:val="333333"/>
          <w:sz w:val="27"/>
          <w:szCs w:val="27"/>
        </w:rPr>
      </w:pPr>
      <w:r w:rsidRPr="00500C88">
        <w:rPr>
          <w:color w:val="333333"/>
        </w:rPr>
        <w:t>Business hours are Monday through Friday from 8:00 a.m. to 4:30 p.m</w:t>
      </w:r>
      <w:r>
        <w:rPr>
          <w:rFonts w:ascii="&amp;quot" w:hAnsi="&amp;quot"/>
          <w:color w:val="333333"/>
          <w:sz w:val="27"/>
          <w:szCs w:val="27"/>
        </w:rPr>
        <w:t>.</w:t>
      </w:r>
    </w:p>
    <w:p w14:paraId="3E5DBB34" w14:textId="77777777" w:rsidR="005E4AF6" w:rsidRDefault="005E4AF6" w:rsidP="007F290A">
      <w:pPr>
        <w:pStyle w:val="NormalWeb"/>
        <w:spacing w:before="0" w:beforeAutospacing="0" w:after="150" w:afterAutospacing="0"/>
        <w:rPr>
          <w:rFonts w:ascii="&amp;quot" w:hAnsi="&amp;quot"/>
          <w:color w:val="333333"/>
          <w:sz w:val="27"/>
          <w:szCs w:val="27"/>
        </w:rPr>
      </w:pPr>
    </w:p>
    <w:p w14:paraId="7C1822A4" w14:textId="77777777" w:rsidR="002D5A58" w:rsidRPr="006801A9" w:rsidRDefault="002D5A58" w:rsidP="002D5A58">
      <w:pPr>
        <w:shd w:val="clear" w:color="auto" w:fill="FFFFFF"/>
        <w:spacing w:before="100" w:beforeAutospacing="1" w:after="100" w:afterAutospacing="1" w:line="240" w:lineRule="auto"/>
        <w:rPr>
          <w:rFonts w:ascii="Arial" w:eastAsia="Times New Roman" w:hAnsi="Arial" w:cs="Arial"/>
          <w:color w:val="000000"/>
          <w:sz w:val="24"/>
          <w:szCs w:val="24"/>
        </w:rPr>
      </w:pPr>
      <w:r w:rsidRPr="005E4AF6">
        <w:rPr>
          <w:rFonts w:ascii="Arial" w:eastAsia="Times New Roman" w:hAnsi="Arial" w:cs="Arial"/>
          <w:b/>
          <w:bCs/>
          <w:i/>
          <w:iCs/>
          <w:color w:val="000000"/>
          <w:sz w:val="28"/>
          <w:szCs w:val="28"/>
          <w:u w:val="single"/>
        </w:rPr>
        <w:t>University Primary Care Center</w:t>
      </w:r>
      <w:r>
        <w:rPr>
          <w:rFonts w:ascii="Arial" w:eastAsia="Times New Roman" w:hAnsi="Arial" w:cs="Arial"/>
          <w:b/>
          <w:bCs/>
          <w:i/>
          <w:iCs/>
          <w:color w:val="000000"/>
          <w:sz w:val="19"/>
          <w:szCs w:val="19"/>
        </w:rPr>
        <w:t xml:space="preserve">- </w:t>
      </w:r>
      <w:r w:rsidRPr="006801A9">
        <w:rPr>
          <w:rFonts w:ascii="Arial" w:eastAsia="Times New Roman" w:hAnsi="Arial" w:cs="Arial"/>
          <w:b/>
          <w:bCs/>
          <w:i/>
          <w:iCs/>
          <w:color w:val="000000"/>
          <w:sz w:val="24"/>
          <w:szCs w:val="24"/>
        </w:rPr>
        <w:t>located on the main campus in Vincennes.</w:t>
      </w:r>
      <w:r w:rsidRPr="006801A9">
        <w:rPr>
          <w:rFonts w:ascii="Arial" w:eastAsia="Times New Roman" w:hAnsi="Arial" w:cs="Arial"/>
          <w:b/>
          <w:bCs/>
          <w:i/>
          <w:iCs/>
          <w:color w:val="000000"/>
          <w:sz w:val="24"/>
          <w:szCs w:val="24"/>
        </w:rPr>
        <w:br/>
      </w:r>
      <w:hyperlink r:id="rId12" w:history="1">
        <w:r w:rsidRPr="006801A9">
          <w:rPr>
            <w:rStyle w:val="Hyperlink"/>
            <w:rFonts w:ascii="Arial" w:eastAsia="Times New Roman" w:hAnsi="Arial" w:cs="Arial"/>
            <w:sz w:val="24"/>
            <w:szCs w:val="24"/>
          </w:rPr>
          <w:t>UPCC</w:t>
        </w:r>
      </w:hyperlink>
    </w:p>
    <w:p w14:paraId="44F5DF3F" w14:textId="77777777" w:rsidR="002D5A58" w:rsidRPr="006801A9" w:rsidRDefault="002D5A58" w:rsidP="002D5A58">
      <w:pPr>
        <w:shd w:val="clear" w:color="auto" w:fill="FFFFFF"/>
        <w:spacing w:before="100" w:beforeAutospacing="1" w:after="100" w:afterAutospacing="1" w:line="240" w:lineRule="auto"/>
        <w:contextualSpacing/>
        <w:rPr>
          <w:rFonts w:ascii="Arial" w:eastAsia="Times New Roman" w:hAnsi="Arial" w:cs="Arial"/>
          <w:color w:val="000000"/>
          <w:sz w:val="24"/>
          <w:szCs w:val="24"/>
        </w:rPr>
      </w:pPr>
      <w:r w:rsidRPr="006801A9">
        <w:rPr>
          <w:rStyle w:val="Strong"/>
          <w:rFonts w:ascii="&amp;quot" w:hAnsi="&amp;quot"/>
          <w:color w:val="333333"/>
          <w:sz w:val="24"/>
          <w:szCs w:val="24"/>
        </w:rPr>
        <w:t>Hours of Operation</w:t>
      </w:r>
      <w:r w:rsidRPr="006801A9">
        <w:rPr>
          <w:rFonts w:ascii="&amp;quot" w:hAnsi="&amp;quot"/>
          <w:color w:val="333333"/>
          <w:sz w:val="24"/>
          <w:szCs w:val="24"/>
        </w:rPr>
        <w:br/>
      </w:r>
      <w:r w:rsidRPr="006801A9">
        <w:rPr>
          <w:rFonts w:ascii="Helvetica" w:hAnsi="Helvetica" w:cs="Helvetica"/>
          <w:color w:val="333333"/>
          <w:sz w:val="24"/>
          <w:szCs w:val="24"/>
          <w:shd w:val="clear" w:color="auto" w:fill="FFFFFF"/>
        </w:rPr>
        <w:t>Monday - Friday</w:t>
      </w:r>
      <w:r w:rsidRPr="006801A9">
        <w:rPr>
          <w:rFonts w:ascii="&amp;quot" w:hAnsi="&amp;quot"/>
          <w:color w:val="333333"/>
          <w:sz w:val="24"/>
          <w:szCs w:val="24"/>
        </w:rPr>
        <w:br/>
      </w:r>
      <w:r w:rsidRPr="006801A9">
        <w:rPr>
          <w:rFonts w:ascii="Helvetica" w:hAnsi="Helvetica" w:cs="Helvetica"/>
          <w:color w:val="333333"/>
          <w:sz w:val="24"/>
          <w:szCs w:val="24"/>
          <w:shd w:val="clear" w:color="auto" w:fill="FFFFFF"/>
        </w:rPr>
        <w:t>8:30 am - 4:00 pm</w:t>
      </w:r>
      <w:r w:rsidRPr="006801A9">
        <w:rPr>
          <w:rFonts w:ascii="&amp;quot" w:hAnsi="&amp;quot"/>
          <w:color w:val="333333"/>
          <w:sz w:val="24"/>
          <w:szCs w:val="24"/>
        </w:rPr>
        <w:br/>
      </w:r>
      <w:r w:rsidRPr="006801A9">
        <w:rPr>
          <w:rStyle w:val="Strong"/>
          <w:rFonts w:ascii="&amp;quot" w:hAnsi="&amp;quot"/>
          <w:color w:val="333333"/>
          <w:sz w:val="24"/>
          <w:szCs w:val="24"/>
        </w:rPr>
        <w:t>Phone Number</w:t>
      </w:r>
      <w:r w:rsidRPr="006801A9">
        <w:rPr>
          <w:rFonts w:ascii="&amp;quot" w:hAnsi="&amp;quot"/>
          <w:color w:val="333333"/>
          <w:sz w:val="24"/>
          <w:szCs w:val="24"/>
        </w:rPr>
        <w:br/>
      </w:r>
      <w:r w:rsidRPr="006801A9">
        <w:rPr>
          <w:rFonts w:ascii="Helvetica" w:hAnsi="Helvetica" w:cs="Helvetica"/>
          <w:color w:val="333333"/>
          <w:sz w:val="24"/>
          <w:szCs w:val="24"/>
          <w:shd w:val="clear" w:color="auto" w:fill="FFFFFF"/>
        </w:rPr>
        <w:t>812-888-7777</w:t>
      </w:r>
    </w:p>
    <w:p w14:paraId="2A00EB2F" w14:textId="05E6F9EB" w:rsidR="007F290A" w:rsidRPr="00500C88" w:rsidRDefault="007F290A" w:rsidP="007F290A">
      <w:pPr>
        <w:pStyle w:val="NormalWeb"/>
        <w:spacing w:before="0" w:beforeAutospacing="0" w:after="150" w:afterAutospacing="0"/>
        <w:rPr>
          <w:color w:val="333333"/>
        </w:rPr>
      </w:pPr>
      <w:r w:rsidRPr="00500C88">
        <w:rPr>
          <w:color w:val="333333"/>
        </w:rPr>
        <w:t xml:space="preserve">UPCC is available to Vincennes University Employees who are enrolled in the Health Insurance plan. </w:t>
      </w:r>
      <w:r w:rsidR="002D5A58" w:rsidRPr="00500C88">
        <w:rPr>
          <w:color w:val="333333"/>
        </w:rPr>
        <w:t xml:space="preserve">A licensed therapist is located at the UPCC and individual therapy appointments can be scheduled by calling the UPCC. </w:t>
      </w:r>
    </w:p>
    <w:p w14:paraId="679E213F" w14:textId="11959D10" w:rsidR="007F290A" w:rsidRDefault="007F290A" w:rsidP="002D5A58">
      <w:pPr>
        <w:pStyle w:val="NormalWeb"/>
        <w:spacing w:before="0" w:beforeAutospacing="0" w:after="150" w:afterAutospacing="0"/>
        <w:rPr>
          <w:rFonts w:ascii="Arial" w:hAnsi="Arial" w:cs="Arial"/>
          <w:b/>
          <w:bCs/>
          <w:color w:val="000000"/>
          <w:sz w:val="23"/>
          <w:szCs w:val="23"/>
        </w:rPr>
      </w:pPr>
      <w:r w:rsidRPr="006801A9">
        <w:rPr>
          <w:rFonts w:ascii="Arial" w:hAnsi="Arial" w:cs="Arial"/>
          <w:b/>
          <w:bCs/>
          <w:color w:val="000000"/>
          <w:sz w:val="28"/>
          <w:szCs w:val="28"/>
        </w:rPr>
        <w:t xml:space="preserve">VU does offer </w:t>
      </w:r>
      <w:r w:rsidR="00B230B0">
        <w:rPr>
          <w:rFonts w:ascii="Arial" w:hAnsi="Arial" w:cs="Arial"/>
          <w:b/>
          <w:bCs/>
          <w:color w:val="000000"/>
          <w:sz w:val="28"/>
          <w:szCs w:val="28"/>
        </w:rPr>
        <w:t>an Employee Assistance Program</w:t>
      </w:r>
      <w:r w:rsidRPr="006801A9">
        <w:rPr>
          <w:rFonts w:ascii="Arial" w:hAnsi="Arial" w:cs="Arial"/>
          <w:b/>
          <w:bCs/>
          <w:color w:val="000000"/>
          <w:sz w:val="28"/>
          <w:szCs w:val="28"/>
        </w:rPr>
        <w:t xml:space="preserve"> as an </w:t>
      </w:r>
      <w:r w:rsidR="006801A9" w:rsidRPr="006801A9">
        <w:rPr>
          <w:rFonts w:ascii="Arial" w:hAnsi="Arial" w:cs="Arial"/>
          <w:b/>
          <w:bCs/>
          <w:color w:val="000000"/>
          <w:sz w:val="28"/>
          <w:szCs w:val="28"/>
        </w:rPr>
        <w:t>additional</w:t>
      </w:r>
      <w:r w:rsidRPr="006801A9">
        <w:rPr>
          <w:rFonts w:ascii="Arial" w:hAnsi="Arial" w:cs="Arial"/>
          <w:b/>
          <w:bCs/>
          <w:color w:val="000000"/>
          <w:sz w:val="28"/>
          <w:szCs w:val="28"/>
        </w:rPr>
        <w:t xml:space="preserve"> benefit to employees. Below is a description of services and a link to access the information</w:t>
      </w:r>
      <w:r>
        <w:rPr>
          <w:rFonts w:ascii="Arial" w:hAnsi="Arial" w:cs="Arial"/>
          <w:b/>
          <w:bCs/>
          <w:color w:val="000000"/>
          <w:sz w:val="23"/>
          <w:szCs w:val="23"/>
        </w:rPr>
        <w:t>.</w:t>
      </w:r>
    </w:p>
    <w:p w14:paraId="33B73B64" w14:textId="4B49922B" w:rsidR="00534BD3" w:rsidRPr="00500C88" w:rsidRDefault="00534BD3" w:rsidP="00534BD3">
      <w:pPr>
        <w:pStyle w:val="NormalWeb"/>
        <w:spacing w:after="150"/>
        <w:rPr>
          <w:bCs/>
          <w:color w:val="000000"/>
        </w:rPr>
      </w:pPr>
      <w:r w:rsidRPr="00500C88">
        <w:rPr>
          <w:bCs/>
          <w:color w:val="000000"/>
        </w:rPr>
        <w:t xml:space="preserve">Personal issues, planning for life events or simply managing daily life can affect your work, health and family.  Your </w:t>
      </w:r>
      <w:proofErr w:type="spellStart"/>
      <w:r w:rsidRPr="00500C88">
        <w:rPr>
          <w:bCs/>
          <w:color w:val="000000"/>
        </w:rPr>
        <w:t>GuidanceResources</w:t>
      </w:r>
      <w:proofErr w:type="spellEnd"/>
      <w:r w:rsidRPr="00500C88">
        <w:rPr>
          <w:bCs/>
          <w:color w:val="000000"/>
        </w:rPr>
        <w:t xml:space="preserve"> program provides support, resources and information for personal and work-life issues. The program is company-sponsored, confidential and provided at no charge to you and your dependents.  Below are some of the highlights of the program.</w:t>
      </w:r>
    </w:p>
    <w:p w14:paraId="6079656B" w14:textId="0BEA43F0" w:rsidR="00534BD3" w:rsidRPr="00500C88" w:rsidRDefault="00534BD3" w:rsidP="00534BD3">
      <w:pPr>
        <w:pStyle w:val="NormalWeb"/>
        <w:numPr>
          <w:ilvl w:val="0"/>
          <w:numId w:val="5"/>
        </w:numPr>
        <w:spacing w:after="150"/>
        <w:rPr>
          <w:bCs/>
          <w:color w:val="000000"/>
        </w:rPr>
      </w:pPr>
      <w:r w:rsidRPr="00500C88">
        <w:rPr>
          <w:bCs/>
          <w:color w:val="000000"/>
        </w:rPr>
        <w:t>Confidential counseling- 3 session plan</w:t>
      </w:r>
    </w:p>
    <w:p w14:paraId="353D0C61" w14:textId="5515F25B" w:rsidR="00534BD3" w:rsidRPr="00500C88" w:rsidRDefault="00534BD3" w:rsidP="00534BD3">
      <w:pPr>
        <w:pStyle w:val="NormalWeb"/>
        <w:numPr>
          <w:ilvl w:val="0"/>
          <w:numId w:val="5"/>
        </w:numPr>
        <w:spacing w:after="150"/>
        <w:rPr>
          <w:bCs/>
          <w:color w:val="000000"/>
        </w:rPr>
      </w:pPr>
      <w:r w:rsidRPr="00500C88">
        <w:rPr>
          <w:bCs/>
          <w:color w:val="000000"/>
        </w:rPr>
        <w:t>Financial Information and resources</w:t>
      </w:r>
    </w:p>
    <w:p w14:paraId="45FF7DAD" w14:textId="0ED65ECD" w:rsidR="00534BD3" w:rsidRPr="00500C88" w:rsidRDefault="00534BD3" w:rsidP="00534BD3">
      <w:pPr>
        <w:pStyle w:val="NormalWeb"/>
        <w:numPr>
          <w:ilvl w:val="0"/>
          <w:numId w:val="5"/>
        </w:numPr>
        <w:spacing w:after="150"/>
        <w:rPr>
          <w:bCs/>
          <w:color w:val="000000"/>
        </w:rPr>
      </w:pPr>
      <w:r w:rsidRPr="00500C88">
        <w:rPr>
          <w:bCs/>
          <w:color w:val="000000"/>
        </w:rPr>
        <w:t>Legal support and resources</w:t>
      </w:r>
    </w:p>
    <w:p w14:paraId="50FFA4C1" w14:textId="4F26E2B5" w:rsidR="00534BD3" w:rsidRPr="00500C88" w:rsidRDefault="00534BD3" w:rsidP="00534BD3">
      <w:pPr>
        <w:pStyle w:val="NormalWeb"/>
        <w:numPr>
          <w:ilvl w:val="0"/>
          <w:numId w:val="5"/>
        </w:numPr>
        <w:spacing w:after="150"/>
        <w:rPr>
          <w:bCs/>
          <w:color w:val="000000"/>
        </w:rPr>
      </w:pPr>
      <w:r w:rsidRPr="00500C88">
        <w:rPr>
          <w:bCs/>
          <w:color w:val="000000"/>
        </w:rPr>
        <w:t>Work-life solutions</w:t>
      </w:r>
    </w:p>
    <w:p w14:paraId="21D406EF" w14:textId="0F221292" w:rsidR="00534BD3" w:rsidRPr="00500C88" w:rsidRDefault="00534BD3" w:rsidP="00534BD3">
      <w:pPr>
        <w:pStyle w:val="NormalWeb"/>
        <w:numPr>
          <w:ilvl w:val="0"/>
          <w:numId w:val="5"/>
        </w:numPr>
        <w:spacing w:after="150"/>
        <w:rPr>
          <w:bCs/>
          <w:color w:val="000000"/>
        </w:rPr>
      </w:pPr>
      <w:proofErr w:type="spellStart"/>
      <w:r w:rsidRPr="00500C88">
        <w:rPr>
          <w:bCs/>
          <w:color w:val="000000"/>
        </w:rPr>
        <w:t>GuidanceResources</w:t>
      </w:r>
      <w:proofErr w:type="spellEnd"/>
      <w:r w:rsidRPr="00500C88">
        <w:rPr>
          <w:bCs/>
          <w:color w:val="000000"/>
        </w:rPr>
        <w:t xml:space="preserve"> Online</w:t>
      </w:r>
    </w:p>
    <w:p w14:paraId="292F1261" w14:textId="2F366CF6" w:rsidR="00534BD3" w:rsidRPr="00500C88" w:rsidRDefault="00534BD3" w:rsidP="00534BD3">
      <w:pPr>
        <w:pStyle w:val="NormalWeb"/>
        <w:numPr>
          <w:ilvl w:val="0"/>
          <w:numId w:val="5"/>
        </w:numPr>
        <w:spacing w:after="150"/>
        <w:rPr>
          <w:bCs/>
          <w:color w:val="000000"/>
        </w:rPr>
      </w:pPr>
      <w:r w:rsidRPr="00500C88">
        <w:rPr>
          <w:bCs/>
          <w:color w:val="000000"/>
        </w:rPr>
        <w:t>Free Online Will Preparation</w:t>
      </w:r>
    </w:p>
    <w:p w14:paraId="7A49AC58" w14:textId="18FACFE0" w:rsidR="00534BD3" w:rsidRDefault="00920035" w:rsidP="002D5A58">
      <w:pPr>
        <w:pStyle w:val="NormalWeb"/>
        <w:spacing w:before="0" w:beforeAutospacing="0" w:after="150" w:afterAutospacing="0"/>
        <w:rPr>
          <w:rFonts w:ascii="Arial" w:hAnsi="Arial" w:cs="Arial"/>
          <w:b/>
          <w:bCs/>
          <w:color w:val="000000"/>
          <w:sz w:val="23"/>
          <w:szCs w:val="23"/>
        </w:rPr>
      </w:pPr>
      <w:r>
        <w:rPr>
          <w:rFonts w:ascii="Arial" w:hAnsi="Arial" w:cs="Arial"/>
          <w:b/>
          <w:bCs/>
          <w:color w:val="000000"/>
          <w:sz w:val="23"/>
          <w:szCs w:val="23"/>
        </w:rPr>
        <w:lastRenderedPageBreak/>
        <w:t xml:space="preserve">               </w:t>
      </w:r>
      <w:r w:rsidR="00534BD3">
        <w:rPr>
          <w:noProof/>
        </w:rPr>
        <w:drawing>
          <wp:inline distT="0" distB="0" distL="0" distR="0" wp14:anchorId="69DD2D79" wp14:editId="152BFFA1">
            <wp:extent cx="2885813" cy="153601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75654" cy="1583836"/>
                    </a:xfrm>
                    <a:prstGeom prst="rect">
                      <a:avLst/>
                    </a:prstGeom>
                  </pic:spPr>
                </pic:pic>
              </a:graphicData>
            </a:graphic>
          </wp:inline>
        </w:drawing>
      </w:r>
    </w:p>
    <w:p w14:paraId="125CE7CE" w14:textId="1135791E" w:rsidR="00534BD3" w:rsidRDefault="00534BD3" w:rsidP="002D5A58">
      <w:pPr>
        <w:pStyle w:val="NormalWeb"/>
        <w:spacing w:before="0" w:beforeAutospacing="0" w:after="150" w:afterAutospacing="0"/>
        <w:rPr>
          <w:rFonts w:ascii="Arial" w:hAnsi="Arial" w:cs="Arial"/>
          <w:b/>
          <w:bCs/>
          <w:color w:val="000000"/>
          <w:sz w:val="23"/>
          <w:szCs w:val="23"/>
        </w:rPr>
      </w:pPr>
    </w:p>
    <w:p w14:paraId="4F840C71" w14:textId="6905833D" w:rsidR="00CE4B4C" w:rsidRDefault="005B4CC5">
      <w:hyperlink r:id="rId14" w:history="1">
        <w:proofErr w:type="spellStart"/>
        <w:r w:rsidR="00534BD3" w:rsidRPr="00534BD3">
          <w:rPr>
            <w:rStyle w:val="Hyperlink"/>
          </w:rPr>
          <w:t>ComPsych</w:t>
        </w:r>
        <w:proofErr w:type="spellEnd"/>
        <w:r w:rsidR="00534BD3" w:rsidRPr="00534BD3">
          <w:rPr>
            <w:rStyle w:val="Hyperlink"/>
          </w:rPr>
          <w:t xml:space="preserve"> </w:t>
        </w:r>
        <w:proofErr w:type="spellStart"/>
        <w:r w:rsidR="00534BD3" w:rsidRPr="00534BD3">
          <w:rPr>
            <w:rStyle w:val="Hyperlink"/>
          </w:rPr>
          <w:t>GuidanceResources</w:t>
        </w:r>
        <w:proofErr w:type="spellEnd"/>
        <w:r w:rsidR="00534BD3" w:rsidRPr="00534BD3">
          <w:rPr>
            <w:rStyle w:val="Hyperlink"/>
          </w:rPr>
          <w:t xml:space="preserve"> Program</w:t>
        </w:r>
      </w:hyperlink>
    </w:p>
    <w:p w14:paraId="7093BD44" w14:textId="77777777" w:rsidR="005E4AF6" w:rsidRDefault="005E4AF6"/>
    <w:p w14:paraId="57BB2898" w14:textId="5E352032" w:rsidR="006B609D" w:rsidRDefault="006B609D">
      <w:pPr>
        <w:rPr>
          <w:b/>
          <w:bCs/>
          <w:sz w:val="32"/>
          <w:szCs w:val="32"/>
        </w:rPr>
      </w:pPr>
      <w:r w:rsidRPr="005E4AF6">
        <w:rPr>
          <w:b/>
          <w:bCs/>
          <w:i/>
          <w:sz w:val="32"/>
          <w:szCs w:val="32"/>
          <w:u w:val="single"/>
        </w:rPr>
        <w:t>Biennial Review</w:t>
      </w:r>
      <w:r>
        <w:rPr>
          <w:b/>
          <w:bCs/>
          <w:sz w:val="32"/>
          <w:szCs w:val="32"/>
        </w:rPr>
        <w:t>:</w:t>
      </w:r>
    </w:p>
    <w:p w14:paraId="37711CA3" w14:textId="77777777" w:rsidR="006B609D" w:rsidRPr="00500C88" w:rsidRDefault="006B609D" w:rsidP="006B609D">
      <w:pPr>
        <w:rPr>
          <w:rFonts w:ascii="Times New Roman" w:hAnsi="Times New Roman" w:cs="Times New Roman"/>
          <w:sz w:val="24"/>
          <w:szCs w:val="24"/>
        </w:rPr>
      </w:pPr>
      <w:r w:rsidRPr="00500C88">
        <w:rPr>
          <w:rFonts w:ascii="Times New Roman" w:hAnsi="Times New Roman" w:cs="Times New Roman"/>
          <w:sz w:val="24"/>
          <w:szCs w:val="24"/>
        </w:rPr>
        <w:t xml:space="preserve">The </w:t>
      </w:r>
      <w:r w:rsidRPr="00500C88">
        <w:rPr>
          <w:rFonts w:ascii="Times New Roman" w:hAnsi="Times New Roman" w:cs="Times New Roman"/>
          <w:noProof/>
          <w:sz w:val="24"/>
          <w:szCs w:val="24"/>
        </w:rPr>
        <w:t>Drug-Free</w:t>
      </w:r>
      <w:r w:rsidRPr="00500C88">
        <w:rPr>
          <w:rFonts w:ascii="Times New Roman" w:hAnsi="Times New Roman" w:cs="Times New Roman"/>
          <w:sz w:val="24"/>
          <w:szCs w:val="24"/>
        </w:rPr>
        <w:t xml:space="preserve"> Schools and Campuses Regulations (34 CFR Part 86) of the Drug-Free Schools and Communities Act (DFSCA) require an institution of higher education (IHE) such as Vincennes University to certify it has adopted and implemented programs to prevent the abuse of alcohol and use or distribution of illicit drugs both by VU students and employees both on its premises and as a part of any of its activities. At a minimum each institution of higher education must annually distribute the following in writing to all students and employees: </w:t>
      </w:r>
    </w:p>
    <w:p w14:paraId="096478E7" w14:textId="77777777" w:rsidR="006B609D" w:rsidRPr="00500C88" w:rsidRDefault="006B609D" w:rsidP="006B609D">
      <w:pPr>
        <w:pStyle w:val="ListParagraph"/>
        <w:numPr>
          <w:ilvl w:val="0"/>
          <w:numId w:val="3"/>
        </w:numPr>
        <w:spacing w:after="200" w:line="276" w:lineRule="auto"/>
        <w:rPr>
          <w:rFonts w:ascii="Times New Roman" w:hAnsi="Times New Roman" w:cs="Times New Roman"/>
          <w:sz w:val="24"/>
          <w:szCs w:val="24"/>
        </w:rPr>
      </w:pPr>
      <w:r w:rsidRPr="00500C88">
        <w:rPr>
          <w:rFonts w:ascii="Times New Roman" w:hAnsi="Times New Roman" w:cs="Times New Roman"/>
          <w:sz w:val="24"/>
          <w:szCs w:val="24"/>
        </w:rPr>
        <w:t>Standards of conduct that clearly prohibit the unlawful possession, use or distribution of illicit drugs and alcohol by students and employees</w:t>
      </w:r>
    </w:p>
    <w:p w14:paraId="6E7EE7AB" w14:textId="77777777" w:rsidR="006B609D" w:rsidRPr="00500C88" w:rsidRDefault="006B609D" w:rsidP="006B609D">
      <w:pPr>
        <w:pStyle w:val="ListParagraph"/>
        <w:numPr>
          <w:ilvl w:val="0"/>
          <w:numId w:val="3"/>
        </w:numPr>
        <w:spacing w:after="200" w:line="276" w:lineRule="auto"/>
        <w:rPr>
          <w:rFonts w:ascii="Times New Roman" w:hAnsi="Times New Roman" w:cs="Times New Roman"/>
          <w:sz w:val="24"/>
          <w:szCs w:val="24"/>
        </w:rPr>
      </w:pPr>
      <w:r w:rsidRPr="00500C88">
        <w:rPr>
          <w:rFonts w:ascii="Times New Roman" w:hAnsi="Times New Roman" w:cs="Times New Roman"/>
          <w:sz w:val="24"/>
          <w:szCs w:val="24"/>
        </w:rPr>
        <w:t xml:space="preserve">A description of the legal sanctions under local, state, or federal law for the unlawful possession or distribution of illicit drugs and alcohol </w:t>
      </w:r>
    </w:p>
    <w:p w14:paraId="158A7C57" w14:textId="77777777" w:rsidR="006B609D" w:rsidRPr="00500C88" w:rsidRDefault="006B609D" w:rsidP="006B609D">
      <w:pPr>
        <w:pStyle w:val="ListParagraph"/>
        <w:numPr>
          <w:ilvl w:val="0"/>
          <w:numId w:val="2"/>
        </w:numPr>
        <w:spacing w:after="200" w:line="276" w:lineRule="auto"/>
        <w:rPr>
          <w:rFonts w:ascii="Times New Roman" w:hAnsi="Times New Roman" w:cs="Times New Roman"/>
          <w:sz w:val="24"/>
          <w:szCs w:val="24"/>
        </w:rPr>
      </w:pPr>
      <w:r w:rsidRPr="00500C88">
        <w:rPr>
          <w:rFonts w:ascii="Times New Roman" w:hAnsi="Times New Roman" w:cs="Times New Roman"/>
          <w:sz w:val="24"/>
          <w:szCs w:val="24"/>
        </w:rPr>
        <w:t xml:space="preserve">A description of the health risks associated with the use of illicit drugs and the abuse of alcohol </w:t>
      </w:r>
    </w:p>
    <w:p w14:paraId="7CD0DAC3" w14:textId="77777777" w:rsidR="006B609D" w:rsidRPr="00500C88" w:rsidRDefault="006B609D" w:rsidP="006B609D">
      <w:pPr>
        <w:pStyle w:val="ListParagraph"/>
        <w:numPr>
          <w:ilvl w:val="0"/>
          <w:numId w:val="2"/>
        </w:numPr>
        <w:spacing w:after="200" w:line="276" w:lineRule="auto"/>
        <w:rPr>
          <w:rFonts w:ascii="Times New Roman" w:hAnsi="Times New Roman" w:cs="Times New Roman"/>
          <w:sz w:val="24"/>
          <w:szCs w:val="24"/>
        </w:rPr>
      </w:pPr>
      <w:r w:rsidRPr="00500C88">
        <w:rPr>
          <w:rFonts w:ascii="Times New Roman" w:hAnsi="Times New Roman" w:cs="Times New Roman"/>
          <w:sz w:val="24"/>
          <w:szCs w:val="24"/>
        </w:rPr>
        <w:t>A description of any drug or alcohol counseling, treatment, or rehabilitation or re-entry programs that are available to employees or students</w:t>
      </w:r>
    </w:p>
    <w:p w14:paraId="73655DC7" w14:textId="77777777" w:rsidR="006B609D" w:rsidRPr="00500C88" w:rsidRDefault="006B609D" w:rsidP="006B609D">
      <w:pPr>
        <w:pStyle w:val="ListParagraph"/>
        <w:numPr>
          <w:ilvl w:val="0"/>
          <w:numId w:val="2"/>
        </w:numPr>
        <w:spacing w:after="200" w:line="276" w:lineRule="auto"/>
        <w:rPr>
          <w:rFonts w:ascii="Times New Roman" w:hAnsi="Times New Roman" w:cs="Times New Roman"/>
          <w:sz w:val="24"/>
          <w:szCs w:val="24"/>
        </w:rPr>
      </w:pPr>
      <w:r w:rsidRPr="00500C88">
        <w:rPr>
          <w:rFonts w:ascii="Times New Roman" w:hAnsi="Times New Roman" w:cs="Times New Roman"/>
          <w:sz w:val="24"/>
          <w:szCs w:val="24"/>
        </w:rPr>
        <w:t xml:space="preserve">A clear statement that the institution will impose sanctions on students and employees and a description of those sanctions, up to and including expulsion or termination of employment and referral for prosecution, for violations of the standards of conduct </w:t>
      </w:r>
    </w:p>
    <w:p w14:paraId="12CB8DB6" w14:textId="77777777" w:rsidR="006B609D" w:rsidRPr="00500C88" w:rsidRDefault="006B609D" w:rsidP="006B609D">
      <w:pPr>
        <w:pStyle w:val="Default"/>
        <w:rPr>
          <w:rFonts w:ascii="Times New Roman" w:hAnsi="Times New Roman" w:cs="Times New Roman"/>
          <w:color w:val="auto"/>
        </w:rPr>
      </w:pPr>
    </w:p>
    <w:p w14:paraId="260840AE" w14:textId="77777777" w:rsidR="006B609D" w:rsidRPr="00500C88" w:rsidRDefault="006B609D" w:rsidP="006B609D">
      <w:pPr>
        <w:rPr>
          <w:rFonts w:ascii="Times New Roman" w:hAnsi="Times New Roman" w:cs="Times New Roman"/>
          <w:sz w:val="24"/>
          <w:szCs w:val="24"/>
        </w:rPr>
      </w:pPr>
      <w:r w:rsidRPr="00500C88">
        <w:rPr>
          <w:rFonts w:ascii="Times New Roman" w:hAnsi="Times New Roman" w:cs="Times New Roman"/>
          <w:sz w:val="24"/>
          <w:szCs w:val="24"/>
        </w:rPr>
        <w:t xml:space="preserve">The law further requires that the institution </w:t>
      </w:r>
      <w:r w:rsidRPr="00500C88">
        <w:rPr>
          <w:rFonts w:ascii="Times New Roman" w:hAnsi="Times New Roman" w:cs="Times New Roman"/>
          <w:noProof/>
          <w:sz w:val="24"/>
          <w:szCs w:val="24"/>
        </w:rPr>
        <w:t>conduct</w:t>
      </w:r>
      <w:r w:rsidRPr="00500C88">
        <w:rPr>
          <w:rFonts w:ascii="Times New Roman" w:hAnsi="Times New Roman" w:cs="Times New Roman"/>
          <w:sz w:val="24"/>
          <w:szCs w:val="24"/>
        </w:rPr>
        <w:t xml:space="preserve"> a biennial review of its program with the following objectives: (1) determining the effectiveness of the policy and implementing changes to the Alcohol and Other Drug (AOD) program if they are needed; and (2) to ensure that the sanctions developed are enforced consistently. </w:t>
      </w:r>
    </w:p>
    <w:p w14:paraId="6B80C1C2" w14:textId="6C8A9467" w:rsidR="006B609D" w:rsidRPr="00500C88" w:rsidRDefault="006B609D" w:rsidP="00B10359">
      <w:pPr>
        <w:rPr>
          <w:rFonts w:ascii="Times New Roman" w:hAnsi="Times New Roman" w:cs="Times New Roman"/>
          <w:sz w:val="24"/>
          <w:szCs w:val="24"/>
        </w:rPr>
      </w:pPr>
      <w:r w:rsidRPr="00500C88">
        <w:rPr>
          <w:rFonts w:ascii="Times New Roman" w:hAnsi="Times New Roman" w:cs="Times New Roman"/>
          <w:sz w:val="24"/>
          <w:szCs w:val="24"/>
        </w:rPr>
        <w:t xml:space="preserve">The biennial review must also include a determination as </w:t>
      </w:r>
      <w:r w:rsidRPr="00500C88">
        <w:rPr>
          <w:rFonts w:ascii="Times New Roman" w:hAnsi="Times New Roman" w:cs="Times New Roman"/>
          <w:noProof/>
          <w:sz w:val="24"/>
          <w:szCs w:val="24"/>
        </w:rPr>
        <w:t>to:</w:t>
      </w:r>
      <w:r w:rsidRPr="00500C88">
        <w:rPr>
          <w:rFonts w:ascii="Times New Roman" w:hAnsi="Times New Roman" w:cs="Times New Roman"/>
          <w:sz w:val="24"/>
          <w:szCs w:val="24"/>
        </w:rPr>
        <w:t xml:space="preserve"> (1) the number of </w:t>
      </w:r>
      <w:r w:rsidRPr="00500C88">
        <w:rPr>
          <w:rFonts w:ascii="Times New Roman" w:hAnsi="Times New Roman" w:cs="Times New Roman"/>
          <w:noProof/>
          <w:sz w:val="24"/>
          <w:szCs w:val="24"/>
        </w:rPr>
        <w:t>drug</w:t>
      </w:r>
      <w:r w:rsidRPr="00500C88">
        <w:rPr>
          <w:rFonts w:ascii="Times New Roman" w:hAnsi="Times New Roman" w:cs="Times New Roman"/>
          <w:sz w:val="24"/>
          <w:szCs w:val="24"/>
        </w:rPr>
        <w:t xml:space="preserve">- and alcohol-related violations and fatalities occurring on the campus or as part of their activities that are reported to campus officials; and (2) the number and type of sanctions the IHEs impose on </w:t>
      </w:r>
      <w:r w:rsidRPr="00500C88">
        <w:rPr>
          <w:rFonts w:ascii="Times New Roman" w:hAnsi="Times New Roman" w:cs="Times New Roman"/>
          <w:sz w:val="24"/>
          <w:szCs w:val="24"/>
        </w:rPr>
        <w:lastRenderedPageBreak/>
        <w:t xml:space="preserve">students or employees as a result of such violations or fatalities. Vincennes University acknowledges its legal obligation to conduct a biennial review of compliance with the Drug-Free Schools and Communities Act.  </w:t>
      </w:r>
    </w:p>
    <w:p w14:paraId="65B08EAB" w14:textId="5D324E3A" w:rsidR="009A098F" w:rsidRPr="00500C88" w:rsidRDefault="006B609D" w:rsidP="00B10359">
      <w:pPr>
        <w:spacing w:after="200" w:line="276" w:lineRule="auto"/>
        <w:rPr>
          <w:rFonts w:ascii="Times New Roman" w:hAnsi="Times New Roman" w:cs="Times New Roman"/>
          <w:sz w:val="24"/>
          <w:szCs w:val="24"/>
        </w:rPr>
      </w:pPr>
      <w:r w:rsidRPr="00500C88">
        <w:rPr>
          <w:rFonts w:ascii="Times New Roman" w:hAnsi="Times New Roman" w:cs="Times New Roman"/>
          <w:sz w:val="24"/>
          <w:szCs w:val="24"/>
        </w:rPr>
        <w:t xml:space="preserve">The </w:t>
      </w:r>
      <w:r w:rsidR="009A098F" w:rsidRPr="00500C88">
        <w:rPr>
          <w:rFonts w:ascii="Times New Roman" w:hAnsi="Times New Roman" w:cs="Times New Roman"/>
          <w:sz w:val="24"/>
          <w:szCs w:val="24"/>
        </w:rPr>
        <w:t>information obtained to complete the Biennial review is a collaboration of individuals and departments throughout Vincennes University. These offices include the Dean of Students, Counseling Center, Human Resources, Campus Police, Associate Dean of Students, Residential Life, Athletic Director, Student Services Director of Jasper campus and Student activities.</w:t>
      </w:r>
    </w:p>
    <w:p w14:paraId="381E5B63" w14:textId="2C3B3989" w:rsidR="00A05986" w:rsidRDefault="00A05986" w:rsidP="00B10359">
      <w:pPr>
        <w:spacing w:after="200" w:line="276" w:lineRule="auto"/>
        <w:rPr>
          <w:rFonts w:ascii="Arial" w:hAnsi="Arial" w:cs="Arial"/>
          <w:sz w:val="20"/>
          <w:szCs w:val="20"/>
        </w:rPr>
      </w:pPr>
      <w:r w:rsidRPr="00500C88">
        <w:rPr>
          <w:rFonts w:ascii="Times New Roman" w:hAnsi="Times New Roman" w:cs="Times New Roman"/>
          <w:sz w:val="24"/>
          <w:szCs w:val="24"/>
        </w:rPr>
        <w:t>Institutions of higher education are not required to submit the report to the U.S. Department of Education but will make it available upon request. For a hardcopy of the Biennial Review, all requests can be directed to Jennifer Andrews, Director of Counseling Services at Vincennes University</w:t>
      </w:r>
      <w:r>
        <w:rPr>
          <w:rFonts w:ascii="Arial" w:hAnsi="Arial" w:cs="Arial"/>
          <w:sz w:val="20"/>
          <w:szCs w:val="20"/>
        </w:rPr>
        <w:t xml:space="preserve"> </w:t>
      </w:r>
      <w:hyperlink r:id="rId15" w:history="1">
        <w:r w:rsidRPr="002A67BA">
          <w:rPr>
            <w:rStyle w:val="Hyperlink"/>
            <w:rFonts w:ascii="Arial" w:hAnsi="Arial" w:cs="Arial"/>
            <w:sz w:val="20"/>
            <w:szCs w:val="20"/>
          </w:rPr>
          <w:t>jandrews@vinu.edu</w:t>
        </w:r>
      </w:hyperlink>
      <w:r>
        <w:rPr>
          <w:rFonts w:ascii="Arial" w:hAnsi="Arial" w:cs="Arial"/>
          <w:sz w:val="20"/>
          <w:szCs w:val="20"/>
        </w:rPr>
        <w:t xml:space="preserve"> </w:t>
      </w:r>
    </w:p>
    <w:p w14:paraId="1276DACC" w14:textId="4CF5C269" w:rsidR="00627C11" w:rsidRDefault="00627C11" w:rsidP="00627C11">
      <w:pPr>
        <w:spacing w:after="200" w:line="276" w:lineRule="auto"/>
        <w:jc w:val="center"/>
        <w:rPr>
          <w:b/>
          <w:bCs/>
          <w:sz w:val="32"/>
          <w:szCs w:val="32"/>
        </w:rPr>
      </w:pPr>
      <w:r>
        <w:rPr>
          <w:b/>
          <w:bCs/>
          <w:sz w:val="32"/>
          <w:szCs w:val="32"/>
        </w:rPr>
        <w:t>UNLAWFUL POSSESSION, USE, OR DISTRIBUTION OF ILLICIT DRUGS                    AND ALCOHOL</w:t>
      </w:r>
    </w:p>
    <w:p w14:paraId="4F91A231" w14:textId="50FFFCD0" w:rsidR="00627C11" w:rsidRDefault="00627C11" w:rsidP="00627C11">
      <w:pPr>
        <w:spacing w:after="200" w:line="276" w:lineRule="auto"/>
        <w:rPr>
          <w:b/>
          <w:bCs/>
          <w:sz w:val="32"/>
          <w:szCs w:val="32"/>
        </w:rPr>
      </w:pPr>
      <w:r>
        <w:rPr>
          <w:b/>
          <w:bCs/>
          <w:sz w:val="32"/>
          <w:szCs w:val="32"/>
        </w:rPr>
        <w:t>Students</w:t>
      </w:r>
    </w:p>
    <w:p w14:paraId="0792A3EA" w14:textId="5266C748" w:rsidR="00627C11" w:rsidRPr="00500C88" w:rsidRDefault="00627C11" w:rsidP="00627C11">
      <w:pPr>
        <w:spacing w:after="200" w:line="276" w:lineRule="auto"/>
        <w:rPr>
          <w:rFonts w:ascii="Times New Roman" w:hAnsi="Times New Roman" w:cs="Times New Roman"/>
          <w:bCs/>
          <w:sz w:val="24"/>
          <w:szCs w:val="24"/>
        </w:rPr>
      </w:pPr>
      <w:r w:rsidRPr="00500C88">
        <w:rPr>
          <w:rFonts w:ascii="Times New Roman" w:hAnsi="Times New Roman" w:cs="Times New Roman"/>
          <w:bCs/>
          <w:sz w:val="24"/>
          <w:szCs w:val="24"/>
        </w:rPr>
        <w:t xml:space="preserve">The Vincennes </w:t>
      </w:r>
      <w:r w:rsidRPr="00500C88">
        <w:rPr>
          <w:rFonts w:ascii="Times New Roman" w:hAnsi="Times New Roman" w:cs="Times New Roman"/>
          <w:bCs/>
          <w:i/>
          <w:sz w:val="24"/>
          <w:szCs w:val="24"/>
        </w:rPr>
        <w:t>University Standards of Student Behavior</w:t>
      </w:r>
      <w:r w:rsidRPr="00500C88">
        <w:rPr>
          <w:rFonts w:ascii="Times New Roman" w:hAnsi="Times New Roman" w:cs="Times New Roman"/>
          <w:bCs/>
          <w:sz w:val="24"/>
          <w:szCs w:val="24"/>
        </w:rPr>
        <w:t xml:space="preserve">, the student conduct code, is located in the </w:t>
      </w:r>
      <w:r w:rsidRPr="00500C88">
        <w:rPr>
          <w:rFonts w:ascii="Times New Roman" w:hAnsi="Times New Roman" w:cs="Times New Roman"/>
          <w:bCs/>
          <w:i/>
          <w:sz w:val="24"/>
          <w:szCs w:val="24"/>
        </w:rPr>
        <w:t xml:space="preserve">Student Right to Know and Policies </w:t>
      </w:r>
      <w:r w:rsidRPr="00500C88">
        <w:rPr>
          <w:rFonts w:ascii="Times New Roman" w:hAnsi="Times New Roman" w:cs="Times New Roman"/>
          <w:bCs/>
          <w:sz w:val="24"/>
          <w:szCs w:val="24"/>
        </w:rPr>
        <w:t>Pages within the VU Website at the following url:</w:t>
      </w:r>
    </w:p>
    <w:p w14:paraId="4BF7F49D" w14:textId="65860212" w:rsidR="00627C11" w:rsidRPr="00500C88" w:rsidRDefault="005B4CC5" w:rsidP="00627C11">
      <w:pPr>
        <w:spacing w:after="200" w:line="276" w:lineRule="auto"/>
        <w:rPr>
          <w:rFonts w:ascii="Times New Roman" w:hAnsi="Times New Roman" w:cs="Times New Roman"/>
          <w:bCs/>
          <w:sz w:val="24"/>
          <w:szCs w:val="24"/>
        </w:rPr>
      </w:pPr>
      <w:hyperlink r:id="rId16" w:history="1">
        <w:r w:rsidR="00627C11" w:rsidRPr="00500C88">
          <w:rPr>
            <w:rStyle w:val="Hyperlink"/>
            <w:rFonts w:ascii="Times New Roman" w:hAnsi="Times New Roman" w:cs="Times New Roman"/>
            <w:bCs/>
            <w:sz w:val="24"/>
            <w:szCs w:val="24"/>
          </w:rPr>
          <w:t>https://www.vinu.edu/standards-of-student-behavior</w:t>
        </w:r>
      </w:hyperlink>
    </w:p>
    <w:p w14:paraId="610A542A" w14:textId="68A6B0D9" w:rsidR="00627C11" w:rsidRPr="00500C88" w:rsidRDefault="00627C11" w:rsidP="00627C11">
      <w:pPr>
        <w:spacing w:after="200" w:line="276" w:lineRule="auto"/>
        <w:rPr>
          <w:rFonts w:ascii="Times New Roman" w:hAnsi="Times New Roman" w:cs="Times New Roman"/>
          <w:bCs/>
          <w:sz w:val="24"/>
          <w:szCs w:val="24"/>
        </w:rPr>
      </w:pPr>
      <w:r w:rsidRPr="00500C88">
        <w:rPr>
          <w:rFonts w:ascii="Times New Roman" w:hAnsi="Times New Roman" w:cs="Times New Roman"/>
          <w:bCs/>
          <w:sz w:val="24"/>
          <w:szCs w:val="24"/>
        </w:rPr>
        <w:t xml:space="preserve">Under section III. </w:t>
      </w:r>
      <w:r w:rsidRPr="00500C88">
        <w:rPr>
          <w:rFonts w:ascii="Times New Roman" w:hAnsi="Times New Roman" w:cs="Times New Roman"/>
          <w:bCs/>
          <w:color w:val="333333"/>
          <w:sz w:val="24"/>
          <w:szCs w:val="24"/>
        </w:rPr>
        <w:t>MISCONDUCT ACTIVITIES WHICH SUBJECT A STUDENT OR STUDENT ORGANIZATION TO DISCIPLINARY ACTION</w:t>
      </w:r>
    </w:p>
    <w:p w14:paraId="6BEC2449" w14:textId="0487EEC1" w:rsidR="00627C11" w:rsidRPr="00500C88" w:rsidRDefault="00627C11" w:rsidP="00627C11">
      <w:pPr>
        <w:spacing w:after="200" w:line="276" w:lineRule="auto"/>
        <w:rPr>
          <w:rFonts w:ascii="Times New Roman" w:hAnsi="Times New Roman" w:cs="Times New Roman"/>
          <w:bCs/>
          <w:sz w:val="24"/>
          <w:szCs w:val="24"/>
          <w:highlight w:val="yellow"/>
        </w:rPr>
      </w:pPr>
      <w:r w:rsidRPr="00500C88">
        <w:rPr>
          <w:rFonts w:ascii="Times New Roman" w:hAnsi="Times New Roman" w:cs="Times New Roman"/>
          <w:bCs/>
          <w:sz w:val="24"/>
          <w:szCs w:val="24"/>
        </w:rPr>
        <w:t xml:space="preserve">The polices are stated that prohibit the unlawful possession, use, or distribution of illicit drugs and alcohol by </w:t>
      </w:r>
      <w:r w:rsidR="009B34E1" w:rsidRPr="00500C88">
        <w:rPr>
          <w:rFonts w:ascii="Times New Roman" w:hAnsi="Times New Roman" w:cs="Times New Roman"/>
          <w:bCs/>
          <w:sz w:val="24"/>
          <w:szCs w:val="24"/>
        </w:rPr>
        <w:t>students</w:t>
      </w:r>
      <w:r w:rsidRPr="00500C88">
        <w:rPr>
          <w:rFonts w:ascii="Times New Roman" w:hAnsi="Times New Roman" w:cs="Times New Roman"/>
          <w:bCs/>
          <w:sz w:val="24"/>
          <w:szCs w:val="24"/>
        </w:rPr>
        <w:t xml:space="preserve"> is located in the </w:t>
      </w:r>
      <w:r w:rsidRPr="00500C88">
        <w:rPr>
          <w:rFonts w:ascii="Times New Roman" w:hAnsi="Times New Roman" w:cs="Times New Roman"/>
          <w:bCs/>
          <w:i/>
          <w:sz w:val="24"/>
          <w:szCs w:val="24"/>
        </w:rPr>
        <w:t xml:space="preserve">Protecting the rights, safety, and dignity of the individual </w:t>
      </w:r>
      <w:r w:rsidRPr="00500C88">
        <w:rPr>
          <w:rFonts w:ascii="Times New Roman" w:hAnsi="Times New Roman" w:cs="Times New Roman"/>
          <w:bCs/>
          <w:sz w:val="24"/>
          <w:szCs w:val="24"/>
        </w:rPr>
        <w:t xml:space="preserve">section, violation 1 and 7, as well as in the </w:t>
      </w:r>
      <w:r w:rsidR="009B34E1" w:rsidRPr="00500C88">
        <w:rPr>
          <w:rFonts w:ascii="Times New Roman" w:hAnsi="Times New Roman" w:cs="Times New Roman"/>
          <w:bCs/>
          <w:i/>
          <w:sz w:val="24"/>
          <w:szCs w:val="24"/>
        </w:rPr>
        <w:t>Prohibited</w:t>
      </w:r>
      <w:r w:rsidRPr="00500C88">
        <w:rPr>
          <w:rFonts w:ascii="Times New Roman" w:hAnsi="Times New Roman" w:cs="Times New Roman"/>
          <w:bCs/>
          <w:i/>
          <w:sz w:val="24"/>
          <w:szCs w:val="24"/>
        </w:rPr>
        <w:t xml:space="preserve"> Use of Illicit Drugs and Alcohol</w:t>
      </w:r>
      <w:r w:rsidRPr="00500C88">
        <w:rPr>
          <w:rFonts w:ascii="Times New Roman" w:hAnsi="Times New Roman" w:cs="Times New Roman"/>
          <w:bCs/>
          <w:sz w:val="24"/>
          <w:szCs w:val="24"/>
        </w:rPr>
        <w:t xml:space="preserve"> section. </w:t>
      </w:r>
    </w:p>
    <w:p w14:paraId="233BFF19" w14:textId="6F44EA44" w:rsidR="00627C11" w:rsidRPr="00500C88" w:rsidRDefault="00627C11" w:rsidP="00627C11">
      <w:pPr>
        <w:spacing w:after="200" w:line="276" w:lineRule="auto"/>
        <w:rPr>
          <w:rFonts w:ascii="Times New Roman" w:hAnsi="Times New Roman" w:cs="Times New Roman"/>
          <w:b/>
          <w:bCs/>
          <w:sz w:val="24"/>
          <w:szCs w:val="24"/>
        </w:rPr>
      </w:pPr>
      <w:r w:rsidRPr="00500C88">
        <w:rPr>
          <w:rFonts w:ascii="Times New Roman" w:hAnsi="Times New Roman" w:cs="Times New Roman"/>
          <w:b/>
          <w:bCs/>
          <w:sz w:val="24"/>
          <w:szCs w:val="24"/>
        </w:rPr>
        <w:t>FACULTY and STAFF</w:t>
      </w:r>
    </w:p>
    <w:p w14:paraId="41DC306F" w14:textId="0173B8D0" w:rsidR="00627C11" w:rsidRDefault="00627C11" w:rsidP="00627C11">
      <w:pPr>
        <w:spacing w:after="200" w:line="276" w:lineRule="auto"/>
        <w:rPr>
          <w:rStyle w:val="Hyperlink"/>
          <w:rFonts w:ascii="Times New Roman" w:hAnsi="Times New Roman" w:cs="Times New Roman"/>
          <w:bCs/>
          <w:sz w:val="24"/>
          <w:szCs w:val="24"/>
        </w:rPr>
      </w:pPr>
      <w:r w:rsidRPr="00500C88">
        <w:rPr>
          <w:rFonts w:ascii="Times New Roman" w:hAnsi="Times New Roman" w:cs="Times New Roman"/>
          <w:bCs/>
          <w:sz w:val="24"/>
          <w:szCs w:val="24"/>
        </w:rPr>
        <w:t>The</w:t>
      </w:r>
      <w:r w:rsidR="009B34E1" w:rsidRPr="00500C88">
        <w:rPr>
          <w:rFonts w:ascii="Times New Roman" w:hAnsi="Times New Roman" w:cs="Times New Roman"/>
          <w:bCs/>
          <w:sz w:val="24"/>
          <w:szCs w:val="24"/>
        </w:rPr>
        <w:t xml:space="preserve"> Vincennes University Manual specifies the unlawful use of unlawful possession, use, or distribution of illicit drugs and alcohol by faculty and staff. This is found in section C42 entitled </w:t>
      </w:r>
      <w:r w:rsidR="009B34E1" w:rsidRPr="00500C88">
        <w:rPr>
          <w:rFonts w:ascii="Times New Roman" w:hAnsi="Times New Roman" w:cs="Times New Roman"/>
          <w:bCs/>
          <w:i/>
          <w:sz w:val="24"/>
          <w:szCs w:val="24"/>
        </w:rPr>
        <w:t>Prohibited Use of Illicit Drugs and Alcohol</w:t>
      </w:r>
      <w:r w:rsidR="009B34E1" w:rsidRPr="00500C88">
        <w:rPr>
          <w:rFonts w:ascii="Times New Roman" w:hAnsi="Times New Roman" w:cs="Times New Roman"/>
          <w:bCs/>
          <w:sz w:val="24"/>
          <w:szCs w:val="24"/>
        </w:rPr>
        <w:t>. Also, Drug Abuse Section C106 defines Drug Abuse</w:t>
      </w:r>
      <w:r w:rsidRPr="00500C88">
        <w:rPr>
          <w:rFonts w:ascii="Times New Roman" w:hAnsi="Times New Roman" w:cs="Times New Roman"/>
          <w:bCs/>
          <w:sz w:val="24"/>
          <w:szCs w:val="24"/>
        </w:rPr>
        <w:t xml:space="preserve"> </w:t>
      </w:r>
      <w:hyperlink r:id="rId17" w:history="1">
        <w:r w:rsidR="009B34E1" w:rsidRPr="00500C88">
          <w:rPr>
            <w:rStyle w:val="Hyperlink"/>
            <w:rFonts w:ascii="Times New Roman" w:hAnsi="Times New Roman" w:cs="Times New Roman"/>
            <w:bCs/>
            <w:sz w:val="24"/>
            <w:szCs w:val="24"/>
          </w:rPr>
          <w:t>https://my.vinu.edu/documents/182733/0/University+Manual.pdf/10d8cc79-023c-40eb-bf43-0231c43b55cb</w:t>
        </w:r>
      </w:hyperlink>
    </w:p>
    <w:p w14:paraId="789F411B" w14:textId="6DBCA90C" w:rsidR="009B34E1" w:rsidRPr="00627C11" w:rsidRDefault="009B34E1" w:rsidP="00627C11">
      <w:pPr>
        <w:spacing w:after="200" w:line="276" w:lineRule="auto"/>
        <w:rPr>
          <w:bCs/>
          <w:sz w:val="24"/>
          <w:szCs w:val="24"/>
        </w:rPr>
      </w:pPr>
      <w:r w:rsidRPr="00500C88">
        <w:rPr>
          <w:rFonts w:ascii="Times New Roman" w:hAnsi="Times New Roman" w:cs="Times New Roman"/>
          <w:b/>
          <w:bCs/>
          <w:sz w:val="24"/>
          <w:szCs w:val="24"/>
        </w:rPr>
        <w:t>Descriptions of applicable legal sanctions:</w:t>
      </w:r>
      <w:r w:rsidR="00500C88">
        <w:rPr>
          <w:rFonts w:ascii="Times New Roman" w:hAnsi="Times New Roman" w:cs="Times New Roman"/>
          <w:b/>
          <w:bCs/>
          <w:sz w:val="24"/>
          <w:szCs w:val="24"/>
        </w:rPr>
        <w:t xml:space="preserve"> </w:t>
      </w:r>
      <w:r w:rsidRPr="009B34E1">
        <w:rPr>
          <w:bCs/>
          <w:sz w:val="24"/>
          <w:szCs w:val="24"/>
        </w:rPr>
        <w:t>Vincennes University</w:t>
      </w:r>
      <w:r>
        <w:rPr>
          <w:bCs/>
          <w:sz w:val="24"/>
          <w:szCs w:val="24"/>
        </w:rPr>
        <w:t xml:space="preserve"> Police Department (VUPD) follows all state, local, and federal laws. All student conduct policies and sanctions are in accordance to these laws. </w:t>
      </w:r>
    </w:p>
    <w:sectPr w:rsidR="009B34E1" w:rsidRPr="00627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6784A"/>
    <w:multiLevelType w:val="hybridMultilevel"/>
    <w:tmpl w:val="FA6E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90560"/>
    <w:multiLevelType w:val="hybridMultilevel"/>
    <w:tmpl w:val="B8E60262"/>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440E5"/>
    <w:multiLevelType w:val="hybridMultilevel"/>
    <w:tmpl w:val="A1AE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17E62"/>
    <w:multiLevelType w:val="multilevel"/>
    <w:tmpl w:val="6F76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CF3A10"/>
    <w:multiLevelType w:val="hybridMultilevel"/>
    <w:tmpl w:val="64B0237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zMzU3MjI3NjYAAiUdpeDU4uLM/DyQAuNaAF8uMsMsAAAA"/>
  </w:docVars>
  <w:rsids>
    <w:rsidRoot w:val="005146E8"/>
    <w:rsid w:val="00013A8D"/>
    <w:rsid w:val="00032E10"/>
    <w:rsid w:val="001646D8"/>
    <w:rsid w:val="001A0B74"/>
    <w:rsid w:val="001C6DF2"/>
    <w:rsid w:val="00252199"/>
    <w:rsid w:val="002D5A58"/>
    <w:rsid w:val="00335E19"/>
    <w:rsid w:val="00500C88"/>
    <w:rsid w:val="005146E8"/>
    <w:rsid w:val="00534BD3"/>
    <w:rsid w:val="005B4CC5"/>
    <w:rsid w:val="005D6182"/>
    <w:rsid w:val="005D7F9D"/>
    <w:rsid w:val="005E4AF6"/>
    <w:rsid w:val="005F5AEA"/>
    <w:rsid w:val="00627C11"/>
    <w:rsid w:val="006801A9"/>
    <w:rsid w:val="006B609D"/>
    <w:rsid w:val="006F2A7B"/>
    <w:rsid w:val="007F290A"/>
    <w:rsid w:val="00916786"/>
    <w:rsid w:val="00920035"/>
    <w:rsid w:val="00986E4F"/>
    <w:rsid w:val="009A098F"/>
    <w:rsid w:val="009B34E1"/>
    <w:rsid w:val="00A01038"/>
    <w:rsid w:val="00A05986"/>
    <w:rsid w:val="00B000DB"/>
    <w:rsid w:val="00B10359"/>
    <w:rsid w:val="00B230B0"/>
    <w:rsid w:val="00CB69ED"/>
    <w:rsid w:val="00CE4B4C"/>
    <w:rsid w:val="00D2326C"/>
    <w:rsid w:val="00F172A7"/>
    <w:rsid w:val="00F6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8286"/>
  <w15:chartTrackingRefBased/>
  <w15:docId w15:val="{4BCA2336-E3FA-4F18-A7B7-CC88752E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6E8"/>
    <w:rPr>
      <w:color w:val="0563C1" w:themeColor="hyperlink"/>
      <w:u w:val="single"/>
    </w:rPr>
  </w:style>
  <w:style w:type="character" w:customStyle="1" w:styleId="UnresolvedMention">
    <w:name w:val="Unresolved Mention"/>
    <w:basedOn w:val="DefaultParagraphFont"/>
    <w:uiPriority w:val="99"/>
    <w:semiHidden/>
    <w:unhideWhenUsed/>
    <w:rsid w:val="005146E8"/>
    <w:rPr>
      <w:color w:val="605E5C"/>
      <w:shd w:val="clear" w:color="auto" w:fill="E1DFDD"/>
    </w:rPr>
  </w:style>
  <w:style w:type="character" w:styleId="FollowedHyperlink">
    <w:name w:val="FollowedHyperlink"/>
    <w:basedOn w:val="DefaultParagraphFont"/>
    <w:uiPriority w:val="99"/>
    <w:semiHidden/>
    <w:unhideWhenUsed/>
    <w:rsid w:val="00CE4B4C"/>
    <w:rPr>
      <w:color w:val="954F72" w:themeColor="followedHyperlink"/>
      <w:u w:val="single"/>
    </w:rPr>
  </w:style>
  <w:style w:type="character" w:styleId="Strong">
    <w:name w:val="Strong"/>
    <w:basedOn w:val="DefaultParagraphFont"/>
    <w:uiPriority w:val="22"/>
    <w:qFormat/>
    <w:rsid w:val="00F63096"/>
    <w:rPr>
      <w:b/>
      <w:bCs/>
    </w:rPr>
  </w:style>
  <w:style w:type="paragraph" w:styleId="NormalWeb">
    <w:name w:val="Normal (Web)"/>
    <w:basedOn w:val="Normal"/>
    <w:uiPriority w:val="99"/>
    <w:unhideWhenUsed/>
    <w:rsid w:val="00F630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0B74"/>
    <w:pPr>
      <w:ind w:left="720"/>
      <w:contextualSpacing/>
    </w:pPr>
  </w:style>
  <w:style w:type="character" w:styleId="CommentReference">
    <w:name w:val="annotation reference"/>
    <w:basedOn w:val="DefaultParagraphFont"/>
    <w:uiPriority w:val="99"/>
    <w:semiHidden/>
    <w:unhideWhenUsed/>
    <w:rsid w:val="00032E10"/>
    <w:rPr>
      <w:sz w:val="16"/>
      <w:szCs w:val="16"/>
    </w:rPr>
  </w:style>
  <w:style w:type="paragraph" w:styleId="CommentText">
    <w:name w:val="annotation text"/>
    <w:basedOn w:val="Normal"/>
    <w:link w:val="CommentTextChar"/>
    <w:uiPriority w:val="99"/>
    <w:semiHidden/>
    <w:unhideWhenUsed/>
    <w:rsid w:val="00032E10"/>
    <w:pPr>
      <w:spacing w:line="240" w:lineRule="auto"/>
    </w:pPr>
    <w:rPr>
      <w:sz w:val="20"/>
      <w:szCs w:val="20"/>
    </w:rPr>
  </w:style>
  <w:style w:type="character" w:customStyle="1" w:styleId="CommentTextChar">
    <w:name w:val="Comment Text Char"/>
    <w:basedOn w:val="DefaultParagraphFont"/>
    <w:link w:val="CommentText"/>
    <w:uiPriority w:val="99"/>
    <w:semiHidden/>
    <w:rsid w:val="00032E10"/>
    <w:rPr>
      <w:sz w:val="20"/>
      <w:szCs w:val="20"/>
    </w:rPr>
  </w:style>
  <w:style w:type="paragraph" w:styleId="CommentSubject">
    <w:name w:val="annotation subject"/>
    <w:basedOn w:val="CommentText"/>
    <w:next w:val="CommentText"/>
    <w:link w:val="CommentSubjectChar"/>
    <w:uiPriority w:val="99"/>
    <w:semiHidden/>
    <w:unhideWhenUsed/>
    <w:rsid w:val="00032E10"/>
    <w:rPr>
      <w:b/>
      <w:bCs/>
    </w:rPr>
  </w:style>
  <w:style w:type="character" w:customStyle="1" w:styleId="CommentSubjectChar">
    <w:name w:val="Comment Subject Char"/>
    <w:basedOn w:val="CommentTextChar"/>
    <w:link w:val="CommentSubject"/>
    <w:uiPriority w:val="99"/>
    <w:semiHidden/>
    <w:rsid w:val="00032E10"/>
    <w:rPr>
      <w:b/>
      <w:bCs/>
      <w:sz w:val="20"/>
      <w:szCs w:val="20"/>
    </w:rPr>
  </w:style>
  <w:style w:type="paragraph" w:styleId="BalloonText">
    <w:name w:val="Balloon Text"/>
    <w:basedOn w:val="Normal"/>
    <w:link w:val="BalloonTextChar"/>
    <w:uiPriority w:val="99"/>
    <w:semiHidden/>
    <w:unhideWhenUsed/>
    <w:rsid w:val="00032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10"/>
    <w:rPr>
      <w:rFonts w:ascii="Segoe UI" w:hAnsi="Segoe UI" w:cs="Segoe UI"/>
      <w:sz w:val="18"/>
      <w:szCs w:val="18"/>
    </w:rPr>
  </w:style>
  <w:style w:type="paragraph" w:customStyle="1" w:styleId="Default">
    <w:name w:val="Default"/>
    <w:rsid w:val="006B609D"/>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07224">
      <w:bodyDiv w:val="1"/>
      <w:marLeft w:val="0"/>
      <w:marRight w:val="0"/>
      <w:marTop w:val="0"/>
      <w:marBottom w:val="0"/>
      <w:divBdr>
        <w:top w:val="none" w:sz="0" w:space="0" w:color="auto"/>
        <w:left w:val="none" w:sz="0" w:space="0" w:color="auto"/>
        <w:bottom w:val="none" w:sz="0" w:space="0" w:color="auto"/>
        <w:right w:val="none" w:sz="0" w:space="0" w:color="auto"/>
      </w:divBdr>
    </w:div>
    <w:div w:id="585456180">
      <w:bodyDiv w:val="1"/>
      <w:marLeft w:val="0"/>
      <w:marRight w:val="0"/>
      <w:marTop w:val="0"/>
      <w:marBottom w:val="0"/>
      <w:divBdr>
        <w:top w:val="none" w:sz="0" w:space="0" w:color="auto"/>
        <w:left w:val="none" w:sz="0" w:space="0" w:color="auto"/>
        <w:bottom w:val="none" w:sz="0" w:space="0" w:color="auto"/>
        <w:right w:val="none" w:sz="0" w:space="0" w:color="auto"/>
      </w:divBdr>
      <w:divsChild>
        <w:div w:id="292909248">
          <w:marLeft w:val="0"/>
          <w:marRight w:val="0"/>
          <w:marTop w:val="0"/>
          <w:marBottom w:val="75"/>
          <w:divBdr>
            <w:top w:val="single" w:sz="6" w:space="8" w:color="C3C3AE"/>
            <w:left w:val="dotted" w:sz="6" w:space="11" w:color="C3C3AE"/>
            <w:bottom w:val="dotted" w:sz="6" w:space="8" w:color="C3C3AE"/>
            <w:right w:val="dotted" w:sz="6" w:space="11" w:color="C3C3AE"/>
          </w:divBdr>
        </w:div>
      </w:divsChild>
    </w:div>
    <w:div w:id="850527535">
      <w:bodyDiv w:val="1"/>
      <w:marLeft w:val="0"/>
      <w:marRight w:val="0"/>
      <w:marTop w:val="0"/>
      <w:marBottom w:val="0"/>
      <w:divBdr>
        <w:top w:val="none" w:sz="0" w:space="0" w:color="auto"/>
        <w:left w:val="none" w:sz="0" w:space="0" w:color="auto"/>
        <w:bottom w:val="none" w:sz="0" w:space="0" w:color="auto"/>
        <w:right w:val="none" w:sz="0" w:space="0" w:color="auto"/>
      </w:divBdr>
    </w:div>
    <w:div w:id="1569459218">
      <w:bodyDiv w:val="1"/>
      <w:marLeft w:val="0"/>
      <w:marRight w:val="0"/>
      <w:marTop w:val="0"/>
      <w:marBottom w:val="0"/>
      <w:divBdr>
        <w:top w:val="none" w:sz="0" w:space="0" w:color="auto"/>
        <w:left w:val="none" w:sz="0" w:space="0" w:color="auto"/>
        <w:bottom w:val="none" w:sz="0" w:space="0" w:color="auto"/>
        <w:right w:val="none" w:sz="0" w:space="0" w:color="auto"/>
      </w:divBdr>
      <w:divsChild>
        <w:div w:id="1261378614">
          <w:marLeft w:val="0"/>
          <w:marRight w:val="0"/>
          <w:marTop w:val="0"/>
          <w:marBottom w:val="75"/>
          <w:divBdr>
            <w:top w:val="single" w:sz="6" w:space="8" w:color="C3C3AE"/>
            <w:left w:val="dotted" w:sz="6" w:space="11" w:color="C3C3AE"/>
            <w:bottom w:val="dotted" w:sz="6" w:space="8" w:color="C3C3AE"/>
            <w:right w:val="dotted" w:sz="6" w:space="11" w:color="C3C3AE"/>
          </w:divBdr>
        </w:div>
      </w:divsChild>
    </w:div>
    <w:div w:id="196576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nu.edu/counseling-center" TargetMode="External"/><Relationship Id="rId12" Type="http://schemas.openxmlformats.org/officeDocument/2006/relationships/hyperlink" Target="https://www.vinu.edu/upcc-student" TargetMode="External"/><Relationship Id="rId17" Type="http://schemas.openxmlformats.org/officeDocument/2006/relationships/hyperlink" Target="https://my.vinu.edu/documents/182733/0/University+Manual.pdf/10d8cc79-023c-40eb-bf43-0231c43b55cb" TargetMode="External"/><Relationship Id="rId2" Type="http://schemas.openxmlformats.org/officeDocument/2006/relationships/styles" Target="styles.xml"/><Relationship Id="rId16" Type="http://schemas.openxmlformats.org/officeDocument/2006/relationships/hyperlink" Target="https://www.vinu.edu/standards-of-student-behavior" TargetMode="External"/><Relationship Id="rId1" Type="http://schemas.openxmlformats.org/officeDocument/2006/relationships/numbering" Target="numbering.xml"/><Relationship Id="rId6" Type="http://schemas.openxmlformats.org/officeDocument/2006/relationships/hyperlink" Target="https://www.drugabuse.gov/drugs-abuse/commonly-abused-drugs-charts" TargetMode="External"/><Relationship Id="rId11" Type="http://schemas.openxmlformats.org/officeDocument/2006/relationships/hyperlink" Target="https://my.vinu.edu/documents/182733/0/University+Manual.pdf/10d8cc79-023c-40eb-bf43-0231c43b55cb" TargetMode="External"/><Relationship Id="rId5" Type="http://schemas.openxmlformats.org/officeDocument/2006/relationships/hyperlink" Target="https://www.drugabuse.gov/sites/default/files/cadchart.pdf" TargetMode="External"/><Relationship Id="rId15" Type="http://schemas.openxmlformats.org/officeDocument/2006/relationships/hyperlink" Target="mailto:jandrews@vinu.edu" TargetMode="External"/><Relationship Id="rId10" Type="http://schemas.openxmlformats.org/officeDocument/2006/relationships/hyperlink" Target="https://www.gshvi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inu.edu/upcc-student" TargetMode="External"/><Relationship Id="rId14" Type="http://schemas.openxmlformats.org/officeDocument/2006/relationships/hyperlink" Target="https://www.guidanceresources.com/groWeb/login/login.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andrews</dc:creator>
  <cp:keywords/>
  <dc:description/>
  <cp:lastModifiedBy>Jen Holscher</cp:lastModifiedBy>
  <cp:revision>2</cp:revision>
  <dcterms:created xsi:type="dcterms:W3CDTF">2020-07-20T17:42:00Z</dcterms:created>
  <dcterms:modified xsi:type="dcterms:W3CDTF">2020-07-20T17:42:00Z</dcterms:modified>
</cp:coreProperties>
</file>